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3013" w14:textId="1103970D" w:rsidR="000F5644" w:rsidRDefault="00FE10CC" w:rsidP="002D2B56">
      <w:pPr>
        <w:pStyle w:val="Heading1"/>
      </w:pPr>
      <w:bookmarkStart w:id="0" w:name="_GoBack"/>
      <w:bookmarkEnd w:id="0"/>
      <w:r>
        <w:rPr>
          <w:noProof/>
          <w:lang w:val="en-US" w:eastAsia="en-US"/>
        </w:rPr>
        <w:drawing>
          <wp:anchor distT="0" distB="0" distL="114300" distR="114300" simplePos="0" relativeHeight="251659264" behindDoc="1" locked="0" layoutInCell="1" allowOverlap="1" wp14:anchorId="51C68CF6" wp14:editId="59E36344">
            <wp:simplePos x="0" y="0"/>
            <wp:positionH relativeFrom="margin">
              <wp:align>right</wp:align>
            </wp:positionH>
            <wp:positionV relativeFrom="paragraph">
              <wp:posOffset>0</wp:posOffset>
            </wp:positionV>
            <wp:extent cx="2422497" cy="499456"/>
            <wp:effectExtent l="0" t="0" r="0" b="0"/>
            <wp:wrapNone/>
            <wp:docPr id="5" name="Picture 5" descr="C:\Users\trottjo\AppData\Local\Microsoft\Windows\INetCache\Content.Word\REF 2021 A logo yellow and stee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ttjo\AppData\Local\Microsoft\Windows\INetCache\Content.Word\REF 2021 A logo yellow and steel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497" cy="499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40D89" w14:textId="77777777" w:rsidR="00FE10CC" w:rsidRDefault="00FE10CC" w:rsidP="002D2B56">
      <w:pPr>
        <w:pStyle w:val="Heading1"/>
      </w:pPr>
    </w:p>
    <w:p w14:paraId="22A829C3" w14:textId="4DEBBBEC" w:rsidR="008F6C81" w:rsidRDefault="00FE10CC" w:rsidP="002D2B56">
      <w:pPr>
        <w:pStyle w:val="Heading1"/>
      </w:pPr>
      <w:r>
        <w:t>Expressions of interest:</w:t>
      </w:r>
      <w:r w:rsidR="000F5644">
        <w:t xml:space="preserve"> </w:t>
      </w:r>
      <w:r>
        <w:t>institutional-level e</w:t>
      </w:r>
      <w:r w:rsidR="00F3401A">
        <w:t xml:space="preserve">nvironment </w:t>
      </w:r>
      <w:r>
        <w:t>p</w:t>
      </w:r>
      <w:r w:rsidR="00F3401A">
        <w:t xml:space="preserve">ilot </w:t>
      </w:r>
      <w:r>
        <w:t>p</w:t>
      </w:r>
      <w:r w:rsidR="001C179D" w:rsidRPr="001165EB">
        <w:t xml:space="preserve">anel </w:t>
      </w:r>
      <w:r>
        <w:t>m</w:t>
      </w:r>
      <w:r w:rsidR="000F5644">
        <w:t xml:space="preserve">embers </w:t>
      </w:r>
    </w:p>
    <w:p w14:paraId="25DF7FA4" w14:textId="77777777" w:rsidR="008F6C81" w:rsidRPr="00B61D41" w:rsidRDefault="008F6C81" w:rsidP="001E2CDD">
      <w:pPr>
        <w:pStyle w:val="Heading3"/>
        <w:rPr>
          <w:rStyle w:val="SubtleEmphasis"/>
          <w:i w:val="0"/>
          <w:iCs w:val="0"/>
          <w:color w:val="auto"/>
        </w:rPr>
      </w:pPr>
      <w:r w:rsidRPr="002D2B56">
        <w:rPr>
          <w:rStyle w:val="SubtleEmphasis"/>
          <w:i w:val="0"/>
          <w:iCs w:val="0"/>
          <w:color w:val="auto"/>
        </w:rPr>
        <w:t>Background</w:t>
      </w:r>
    </w:p>
    <w:p w14:paraId="0A308E66" w14:textId="51A96DDA" w:rsidR="008F6C81" w:rsidRDefault="008F6C81" w:rsidP="001C179D">
      <w:pPr>
        <w:rPr>
          <w:rStyle w:val="SubtleEmphasis"/>
          <w:i w:val="0"/>
          <w:color w:val="auto"/>
        </w:rPr>
      </w:pPr>
      <w:r w:rsidRPr="00134D9E">
        <w:rPr>
          <w:rStyle w:val="SubtleEmphasis"/>
          <w:i w:val="0"/>
          <w:color w:val="auto"/>
        </w:rPr>
        <w:t xml:space="preserve">The Research Excellence Framework (REF) </w:t>
      </w:r>
      <w:r w:rsidR="00B61D41">
        <w:rPr>
          <w:rStyle w:val="SubtleEmphasis"/>
          <w:i w:val="0"/>
          <w:color w:val="auto"/>
        </w:rPr>
        <w:t>is</w:t>
      </w:r>
      <w:r w:rsidRPr="00134D9E">
        <w:rPr>
          <w:rStyle w:val="SubtleEmphasis"/>
          <w:i w:val="0"/>
          <w:color w:val="auto"/>
        </w:rPr>
        <w:t xml:space="preserve"> the system for assessing the quality of research in UK higher education institutions (HEIs). </w:t>
      </w:r>
      <w:r w:rsidR="00712539" w:rsidRPr="00134D9E">
        <w:rPr>
          <w:rStyle w:val="SubtleEmphasis"/>
          <w:i w:val="0"/>
          <w:color w:val="auto"/>
        </w:rPr>
        <w:t xml:space="preserve">The </w:t>
      </w:r>
      <w:r w:rsidR="00712539" w:rsidRPr="00FA4955">
        <w:rPr>
          <w:rStyle w:val="SubtleEmphasis"/>
          <w:i w:val="0"/>
          <w:color w:val="auto"/>
        </w:rPr>
        <w:t>REF</w:t>
      </w:r>
      <w:r w:rsidR="00712539">
        <w:rPr>
          <w:rStyle w:val="SubtleEmphasis"/>
          <w:i w:val="0"/>
          <w:color w:val="auto"/>
        </w:rPr>
        <w:t xml:space="preserve"> </w:t>
      </w:r>
      <w:r w:rsidR="001C3704">
        <w:rPr>
          <w:rStyle w:val="SubtleEmphasis"/>
          <w:i w:val="0"/>
          <w:color w:val="auto"/>
        </w:rPr>
        <w:t xml:space="preserve">is </w:t>
      </w:r>
      <w:r w:rsidR="00712539">
        <w:rPr>
          <w:rStyle w:val="SubtleEmphasis"/>
          <w:i w:val="0"/>
          <w:color w:val="auto"/>
        </w:rPr>
        <w:t xml:space="preserve">undertaken by the four UK higher education funding bodies. </w:t>
      </w:r>
      <w:r w:rsidR="0044514D">
        <w:rPr>
          <w:rStyle w:val="SubtleEmphasis"/>
          <w:i w:val="0"/>
          <w:color w:val="auto"/>
        </w:rPr>
        <w:t xml:space="preserve">An independent review of the REF was conducted in 2016, led by Lord Nicholas Stern, </w:t>
      </w:r>
      <w:r w:rsidR="002742E2">
        <w:rPr>
          <w:rStyle w:val="SubtleEmphasis"/>
          <w:i w:val="0"/>
          <w:color w:val="auto"/>
        </w:rPr>
        <w:t xml:space="preserve">leading to </w:t>
      </w:r>
      <w:r w:rsidR="0044514D">
        <w:rPr>
          <w:rStyle w:val="SubtleEmphasis"/>
          <w:i w:val="0"/>
          <w:color w:val="auto"/>
        </w:rPr>
        <w:t xml:space="preserve">a number of recommendations. </w:t>
      </w:r>
    </w:p>
    <w:p w14:paraId="4E371D61" w14:textId="7C694F12" w:rsidR="001174A2" w:rsidRDefault="00FE10CC" w:rsidP="00FE10CC">
      <w:pPr>
        <w:rPr>
          <w:rStyle w:val="SubtleEmphasis"/>
          <w:i w:val="0"/>
          <w:color w:val="auto"/>
        </w:rPr>
      </w:pPr>
      <w:r>
        <w:rPr>
          <w:rStyle w:val="SubtleEmphasis"/>
          <w:i w:val="0"/>
          <w:color w:val="auto"/>
        </w:rPr>
        <w:t>A key recommendation of the Stern review was the introduction of an institutional-level submission for the environment</w:t>
      </w:r>
      <w:r w:rsidR="002742E2">
        <w:rPr>
          <w:rStyle w:val="SubtleEmphasis"/>
          <w:i w:val="0"/>
          <w:color w:val="auto"/>
        </w:rPr>
        <w:t xml:space="preserve"> </w:t>
      </w:r>
      <w:r w:rsidR="008E565A">
        <w:rPr>
          <w:rStyle w:val="SubtleEmphasis"/>
          <w:i w:val="0"/>
          <w:color w:val="auto"/>
        </w:rPr>
        <w:t>in which HEIs conduct their research</w:t>
      </w:r>
      <w:r>
        <w:rPr>
          <w:rStyle w:val="SubtleEmphasis"/>
          <w:i w:val="0"/>
          <w:color w:val="auto"/>
        </w:rPr>
        <w:t>. This recommendation aimed t</w:t>
      </w:r>
      <w:r w:rsidR="00CB254D">
        <w:rPr>
          <w:rStyle w:val="SubtleEmphasis"/>
          <w:i w:val="0"/>
          <w:color w:val="auto"/>
        </w:rPr>
        <w:t>o reduce duplication in submissions</w:t>
      </w:r>
      <w:r>
        <w:rPr>
          <w:rStyle w:val="SubtleEmphasis"/>
          <w:i w:val="0"/>
          <w:color w:val="auto"/>
        </w:rPr>
        <w:t xml:space="preserve">, enable the accurate representation of aspects of </w:t>
      </w:r>
      <w:r w:rsidR="002742E2">
        <w:rPr>
          <w:rStyle w:val="SubtleEmphasis"/>
          <w:i w:val="0"/>
          <w:color w:val="auto"/>
        </w:rPr>
        <w:t xml:space="preserve">an institution’s </w:t>
      </w:r>
      <w:r>
        <w:rPr>
          <w:rStyle w:val="SubtleEmphasis"/>
          <w:i w:val="0"/>
          <w:color w:val="auto"/>
        </w:rPr>
        <w:t>environment that reflect institutional-level activity</w:t>
      </w:r>
      <w:r w:rsidR="00CB254D">
        <w:rPr>
          <w:rStyle w:val="SubtleEmphasis"/>
          <w:i w:val="0"/>
          <w:color w:val="auto"/>
        </w:rPr>
        <w:t xml:space="preserve">, </w:t>
      </w:r>
      <w:r>
        <w:rPr>
          <w:rStyle w:val="SubtleEmphasis"/>
          <w:i w:val="0"/>
          <w:color w:val="auto"/>
        </w:rPr>
        <w:t xml:space="preserve">and </w:t>
      </w:r>
      <w:r w:rsidRPr="00FE10CC">
        <w:rPr>
          <w:rStyle w:val="SubtleEmphasis"/>
          <w:i w:val="0"/>
          <w:color w:val="auto"/>
        </w:rPr>
        <w:t>capture institutio</w:t>
      </w:r>
      <w:r>
        <w:rPr>
          <w:rStyle w:val="SubtleEmphasis"/>
          <w:i w:val="0"/>
          <w:color w:val="auto"/>
        </w:rPr>
        <w:t xml:space="preserve">n-wide strategic objectives and </w:t>
      </w:r>
      <w:r w:rsidRPr="00FE10CC">
        <w:rPr>
          <w:rStyle w:val="SubtleEmphasis"/>
          <w:i w:val="0"/>
          <w:color w:val="auto"/>
        </w:rPr>
        <w:t>cross-cutting structures and initiatives</w:t>
      </w:r>
      <w:r>
        <w:rPr>
          <w:rStyle w:val="SubtleEmphasis"/>
          <w:i w:val="0"/>
          <w:color w:val="auto"/>
        </w:rPr>
        <w:t>. Following consultation in 2017, the funding bodies set out their decision to pilot the assessment of the institutional-level environment alongside REF 2021.</w:t>
      </w:r>
    </w:p>
    <w:p w14:paraId="68D6A340" w14:textId="24D4C9FB" w:rsidR="00DB1FB4" w:rsidRPr="00A80021" w:rsidRDefault="00FE10CC" w:rsidP="00855C7D">
      <w:pPr>
        <w:rPr>
          <w:rStyle w:val="SubtleEmphasis"/>
          <w:i w:val="0"/>
          <w:color w:val="auto"/>
        </w:rPr>
      </w:pPr>
      <w:r>
        <w:rPr>
          <w:rStyle w:val="SubtleEmphasis"/>
          <w:i w:val="0"/>
          <w:color w:val="auto"/>
        </w:rPr>
        <w:t xml:space="preserve">The ‘Draft guidance on submissions’ (REF 2018/01) sets out further detail about the information that </w:t>
      </w:r>
      <w:r w:rsidR="002742E2">
        <w:rPr>
          <w:rStyle w:val="SubtleEmphasis"/>
          <w:i w:val="0"/>
          <w:color w:val="auto"/>
        </w:rPr>
        <w:t xml:space="preserve">should </w:t>
      </w:r>
      <w:r>
        <w:rPr>
          <w:rStyle w:val="SubtleEmphasis"/>
          <w:i w:val="0"/>
          <w:color w:val="auto"/>
        </w:rPr>
        <w:t xml:space="preserve">be submitted in the institutional-level environment statement. This statement will be provided to </w:t>
      </w:r>
      <w:r w:rsidR="002742E2">
        <w:rPr>
          <w:rStyle w:val="SubtleEmphasis"/>
          <w:i w:val="0"/>
          <w:color w:val="auto"/>
        </w:rPr>
        <w:t xml:space="preserve">the REF </w:t>
      </w:r>
      <w:r>
        <w:rPr>
          <w:rStyle w:val="SubtleEmphasis"/>
          <w:i w:val="0"/>
          <w:color w:val="auto"/>
        </w:rPr>
        <w:t>sub-panels to inform their assessment of the unit-level environment</w:t>
      </w:r>
      <w:r w:rsidR="002742E2">
        <w:rPr>
          <w:rStyle w:val="SubtleEmphasis"/>
          <w:i w:val="0"/>
          <w:color w:val="auto"/>
        </w:rPr>
        <w:t>. However,</w:t>
      </w:r>
      <w:r w:rsidR="00A80021">
        <w:rPr>
          <w:rStyle w:val="SubtleEmphasis"/>
          <w:i w:val="0"/>
          <w:color w:val="auto"/>
        </w:rPr>
        <w:t xml:space="preserve"> it will not be separately scored by the sub-panels. The statements will be separately reviewed by a pilot assessment panel, to inform the inclusion of a discrete, institutional-level element in future exercises. The pilot assessment will not inform the outcomes of REF 2021.</w:t>
      </w:r>
      <w:bookmarkStart w:id="1" w:name="OLE_LINK1"/>
      <w:bookmarkStart w:id="2" w:name="OLE_LINK2"/>
      <w:r w:rsidR="00DB1FB4">
        <w:rPr>
          <w:rStyle w:val="SubtleEmphasis"/>
          <w:i w:val="0"/>
          <w:iCs w:val="0"/>
          <w:color w:val="auto"/>
        </w:rPr>
        <w:t xml:space="preserve"> </w:t>
      </w:r>
    </w:p>
    <w:p w14:paraId="0D41AFF6" w14:textId="77777777" w:rsidR="008F6C81" w:rsidRPr="00B61D41" w:rsidRDefault="002C251D" w:rsidP="00CB2B9B">
      <w:pPr>
        <w:pStyle w:val="Heading3"/>
        <w:rPr>
          <w:rStyle w:val="SubtleEmphasis"/>
          <w:i w:val="0"/>
          <w:color w:val="auto"/>
        </w:rPr>
      </w:pPr>
      <w:r w:rsidRPr="00855C7D">
        <w:rPr>
          <w:rStyle w:val="SubtleEmphasis"/>
          <w:i w:val="0"/>
          <w:color w:val="auto"/>
        </w:rPr>
        <w:t>Appointment of a pilot panel</w:t>
      </w:r>
    </w:p>
    <w:bookmarkEnd w:id="1"/>
    <w:bookmarkEnd w:id="2"/>
    <w:p w14:paraId="0D22DBBD" w14:textId="1EB1C43C" w:rsidR="00FD4D4A" w:rsidRDefault="008F6C81" w:rsidP="0007511D">
      <w:pPr>
        <w:rPr>
          <w:rStyle w:val="SubtleEmphasis"/>
          <w:i w:val="0"/>
          <w:color w:val="auto"/>
        </w:rPr>
      </w:pPr>
      <w:r>
        <w:rPr>
          <w:rStyle w:val="SubtleEmphasis"/>
          <w:i w:val="0"/>
          <w:color w:val="auto"/>
        </w:rPr>
        <w:t xml:space="preserve">The funding bodies </w:t>
      </w:r>
      <w:r w:rsidR="00A80021">
        <w:rPr>
          <w:rStyle w:val="SubtleEmphasis"/>
          <w:i w:val="0"/>
          <w:color w:val="auto"/>
        </w:rPr>
        <w:t>are inviting expressions of interest for membership of the</w:t>
      </w:r>
      <w:r>
        <w:rPr>
          <w:rStyle w:val="SubtleEmphasis"/>
          <w:i w:val="0"/>
          <w:color w:val="auto"/>
        </w:rPr>
        <w:t xml:space="preserve"> </w:t>
      </w:r>
      <w:r w:rsidR="002C251D">
        <w:rPr>
          <w:rStyle w:val="SubtleEmphasis"/>
          <w:i w:val="0"/>
          <w:color w:val="auto"/>
        </w:rPr>
        <w:t xml:space="preserve">pilot panel </w:t>
      </w:r>
      <w:r w:rsidR="00A80021">
        <w:rPr>
          <w:rStyle w:val="SubtleEmphasis"/>
          <w:i w:val="0"/>
          <w:color w:val="auto"/>
        </w:rPr>
        <w:t>that will</w:t>
      </w:r>
      <w:r w:rsidR="002C251D">
        <w:rPr>
          <w:rStyle w:val="SubtleEmphasis"/>
          <w:i w:val="0"/>
          <w:color w:val="auto"/>
        </w:rPr>
        <w:t xml:space="preserve"> </w:t>
      </w:r>
      <w:r w:rsidR="00A80021">
        <w:rPr>
          <w:rStyle w:val="SubtleEmphasis"/>
          <w:i w:val="0"/>
          <w:color w:val="auto"/>
        </w:rPr>
        <w:t xml:space="preserve">contribute to finalising the guidance and criteria for the institutional-level environment statements, and that will </w:t>
      </w:r>
      <w:r w:rsidR="002C251D">
        <w:rPr>
          <w:rStyle w:val="SubtleEmphasis"/>
          <w:i w:val="0"/>
          <w:color w:val="auto"/>
        </w:rPr>
        <w:t>undertake the assessment of</w:t>
      </w:r>
      <w:r w:rsidR="00A80021">
        <w:rPr>
          <w:rStyle w:val="SubtleEmphasis"/>
          <w:i w:val="0"/>
          <w:color w:val="auto"/>
        </w:rPr>
        <w:t xml:space="preserve"> these </w:t>
      </w:r>
      <w:r w:rsidR="008174B1">
        <w:rPr>
          <w:rStyle w:val="SubtleEmphasis"/>
          <w:i w:val="0"/>
          <w:color w:val="auto"/>
        </w:rPr>
        <w:t xml:space="preserve">statements </w:t>
      </w:r>
      <w:r w:rsidR="00A80021">
        <w:rPr>
          <w:rStyle w:val="SubtleEmphasis"/>
          <w:i w:val="0"/>
          <w:color w:val="auto"/>
        </w:rPr>
        <w:t>in 2021</w:t>
      </w:r>
      <w:r w:rsidR="002C251D">
        <w:rPr>
          <w:rStyle w:val="SubtleEmphasis"/>
          <w:i w:val="0"/>
          <w:color w:val="auto"/>
        </w:rPr>
        <w:t xml:space="preserve">. </w:t>
      </w:r>
    </w:p>
    <w:p w14:paraId="4E84F074" w14:textId="29555F41" w:rsidR="00DB1FB4" w:rsidRDefault="002C251D" w:rsidP="0007511D">
      <w:r>
        <w:rPr>
          <w:rStyle w:val="SubtleEmphasis"/>
          <w:i w:val="0"/>
          <w:color w:val="auto"/>
        </w:rPr>
        <w:t xml:space="preserve">The panel will meet </w:t>
      </w:r>
      <w:r w:rsidR="00FD4D4A">
        <w:rPr>
          <w:rStyle w:val="SubtleEmphasis"/>
          <w:i w:val="0"/>
          <w:color w:val="auto"/>
        </w:rPr>
        <w:t>tw</w:t>
      </w:r>
      <w:r w:rsidR="002742E2">
        <w:rPr>
          <w:rStyle w:val="SubtleEmphasis"/>
          <w:i w:val="0"/>
          <w:color w:val="auto"/>
        </w:rPr>
        <w:t>ic</w:t>
      </w:r>
      <w:r w:rsidR="00A80021">
        <w:rPr>
          <w:rStyle w:val="SubtleEmphasis"/>
          <w:i w:val="0"/>
          <w:color w:val="auto"/>
        </w:rPr>
        <w:t>e between November 2018 and summer 2019</w:t>
      </w:r>
      <w:r w:rsidR="00F75768">
        <w:rPr>
          <w:rStyle w:val="SubtleEmphasis"/>
          <w:i w:val="0"/>
          <w:color w:val="auto"/>
        </w:rPr>
        <w:t xml:space="preserve">, with the first meeting </w:t>
      </w:r>
      <w:r w:rsidR="006D53C6">
        <w:rPr>
          <w:rStyle w:val="SubtleEmphasis"/>
          <w:i w:val="0"/>
          <w:color w:val="auto"/>
        </w:rPr>
        <w:t xml:space="preserve">scheduled </w:t>
      </w:r>
      <w:r w:rsidR="00F75768">
        <w:rPr>
          <w:rStyle w:val="SubtleEmphasis"/>
          <w:i w:val="0"/>
          <w:color w:val="auto"/>
        </w:rPr>
        <w:t xml:space="preserve">to take place </w:t>
      </w:r>
      <w:r w:rsidR="006D53C6">
        <w:rPr>
          <w:rStyle w:val="SubtleEmphasis"/>
          <w:i w:val="0"/>
          <w:color w:val="auto"/>
        </w:rPr>
        <w:t xml:space="preserve">in London </w:t>
      </w:r>
      <w:r w:rsidR="00F75768">
        <w:rPr>
          <w:rStyle w:val="SubtleEmphasis"/>
          <w:i w:val="0"/>
          <w:color w:val="auto"/>
        </w:rPr>
        <w:t>on 30 November 2018</w:t>
      </w:r>
      <w:r w:rsidR="0007511D">
        <w:rPr>
          <w:rStyle w:val="SubtleEmphasis"/>
          <w:i w:val="0"/>
          <w:color w:val="auto"/>
        </w:rPr>
        <w:t xml:space="preserve">. </w:t>
      </w:r>
      <w:r w:rsidR="006D18E6">
        <w:rPr>
          <w:rStyle w:val="SubtleEmphasis"/>
          <w:i w:val="0"/>
          <w:color w:val="auto"/>
        </w:rPr>
        <w:t>The panel will recon</w:t>
      </w:r>
      <w:r w:rsidR="0007511D">
        <w:rPr>
          <w:rStyle w:val="SubtleEmphasis"/>
          <w:i w:val="0"/>
          <w:color w:val="auto"/>
        </w:rPr>
        <w:t>vene</w:t>
      </w:r>
      <w:r w:rsidR="003376BC">
        <w:rPr>
          <w:rStyle w:val="SubtleEmphasis"/>
          <w:i w:val="0"/>
          <w:color w:val="auto"/>
        </w:rPr>
        <w:t xml:space="preserve"> for up to </w:t>
      </w:r>
      <w:r w:rsidR="00FD4D4A">
        <w:rPr>
          <w:rStyle w:val="SubtleEmphasis"/>
          <w:i w:val="0"/>
          <w:color w:val="auto"/>
        </w:rPr>
        <w:t>three</w:t>
      </w:r>
      <w:r w:rsidR="003376BC">
        <w:rPr>
          <w:rStyle w:val="SubtleEmphasis"/>
          <w:i w:val="0"/>
          <w:color w:val="auto"/>
        </w:rPr>
        <w:t xml:space="preserve"> meetings</w:t>
      </w:r>
      <w:r w:rsidR="006D18E6">
        <w:rPr>
          <w:rStyle w:val="SubtleEmphasis"/>
          <w:i w:val="0"/>
          <w:color w:val="auto"/>
        </w:rPr>
        <w:t xml:space="preserve"> in </w:t>
      </w:r>
      <w:r w:rsidR="00A80021">
        <w:rPr>
          <w:rStyle w:val="SubtleEmphasis"/>
          <w:i w:val="0"/>
          <w:color w:val="auto"/>
        </w:rPr>
        <w:t xml:space="preserve">the assessment phase </w:t>
      </w:r>
      <w:r w:rsidR="002742E2">
        <w:rPr>
          <w:rStyle w:val="SubtleEmphasis"/>
          <w:i w:val="0"/>
          <w:color w:val="auto"/>
        </w:rPr>
        <w:t xml:space="preserve">during </w:t>
      </w:r>
      <w:r w:rsidR="00A80021">
        <w:rPr>
          <w:rStyle w:val="SubtleEmphasis"/>
          <w:i w:val="0"/>
          <w:color w:val="auto"/>
        </w:rPr>
        <w:t>2020/21</w:t>
      </w:r>
      <w:r w:rsidR="006D18E6">
        <w:rPr>
          <w:rStyle w:val="SubtleEmphasis"/>
          <w:i w:val="0"/>
          <w:color w:val="auto"/>
        </w:rPr>
        <w:t xml:space="preserve"> to </w:t>
      </w:r>
      <w:r w:rsidR="00A80021">
        <w:rPr>
          <w:rStyle w:val="SubtleEmphasis"/>
          <w:i w:val="0"/>
          <w:color w:val="auto"/>
        </w:rPr>
        <w:t>assess the institutional-</w:t>
      </w:r>
      <w:r w:rsidR="006D18E6">
        <w:rPr>
          <w:rStyle w:val="SubtleEmphasis"/>
          <w:i w:val="0"/>
          <w:color w:val="auto"/>
        </w:rPr>
        <w:t xml:space="preserve">level submissions. </w:t>
      </w:r>
      <w:r w:rsidR="003376BC">
        <w:t xml:space="preserve">Outside of meetings during this phase, members will be required to </w:t>
      </w:r>
      <w:r w:rsidR="00FD4D4A">
        <w:t>review submitted statements</w:t>
      </w:r>
      <w:r w:rsidR="003376BC">
        <w:t>. Following completion of the assessment, the panel will produce a final report setting out the process of assessment, advice and recommendations.</w:t>
      </w:r>
    </w:p>
    <w:p w14:paraId="0936EAC4" w14:textId="7AAD71F5" w:rsidR="00FD4D4A" w:rsidRDefault="00FD4D4A" w:rsidP="0007511D">
      <w:pPr>
        <w:rPr>
          <w:rStyle w:val="SubtleEmphasis"/>
          <w:i w:val="0"/>
          <w:color w:val="auto"/>
        </w:rPr>
      </w:pPr>
      <w:r>
        <w:t>Members</w:t>
      </w:r>
      <w:r w:rsidR="00C22268">
        <w:t xml:space="preserve"> will be eligible to receive fees, and</w:t>
      </w:r>
      <w:r>
        <w:t xml:space="preserve"> travelling and subsistence expenses will be reimbursed according to an agreed scheme.</w:t>
      </w:r>
    </w:p>
    <w:p w14:paraId="549EE8D4" w14:textId="6F56FDA1" w:rsidR="00060C31" w:rsidRPr="00B61D41" w:rsidRDefault="00060C31" w:rsidP="00104E44">
      <w:pPr>
        <w:pStyle w:val="Heading4"/>
        <w:rPr>
          <w:rStyle w:val="SubtleEmphasis"/>
          <w:i w:val="0"/>
          <w:iCs w:val="0"/>
          <w:color w:val="auto"/>
        </w:rPr>
      </w:pPr>
      <w:r>
        <w:rPr>
          <w:rStyle w:val="SubtleEmphasis"/>
          <w:i w:val="0"/>
          <w:iCs w:val="0"/>
          <w:color w:val="auto"/>
        </w:rPr>
        <w:lastRenderedPageBreak/>
        <w:t>Panel composition and roles</w:t>
      </w:r>
    </w:p>
    <w:p w14:paraId="4D519D09" w14:textId="4B341BA7" w:rsidR="00060C31" w:rsidRDefault="00DB1FB4" w:rsidP="00855C7D">
      <w:pPr>
        <w:rPr>
          <w:rStyle w:val="SubtleEmphasis"/>
          <w:i w:val="0"/>
          <w:color w:val="auto"/>
        </w:rPr>
      </w:pPr>
      <w:r>
        <w:rPr>
          <w:rStyle w:val="SubtleEmphasis"/>
          <w:i w:val="0"/>
          <w:color w:val="auto"/>
        </w:rPr>
        <w:t>The panel</w:t>
      </w:r>
      <w:r w:rsidR="00CB5E58">
        <w:rPr>
          <w:rStyle w:val="SubtleEmphasis"/>
          <w:i w:val="0"/>
          <w:color w:val="auto"/>
        </w:rPr>
        <w:t xml:space="preserve">, which is chaired by Professor Chris Day of Newcastle University, </w:t>
      </w:r>
      <w:r w:rsidR="00A80021">
        <w:rPr>
          <w:rStyle w:val="SubtleEmphasis"/>
          <w:i w:val="0"/>
          <w:color w:val="auto"/>
        </w:rPr>
        <w:t xml:space="preserve">will be </w:t>
      </w:r>
      <w:r w:rsidR="00DF7F82">
        <w:rPr>
          <w:rStyle w:val="SubtleEmphasis"/>
          <w:i w:val="0"/>
          <w:color w:val="auto"/>
        </w:rPr>
        <w:t xml:space="preserve">made up </w:t>
      </w:r>
      <w:r w:rsidR="00A80021">
        <w:rPr>
          <w:rStyle w:val="SubtleEmphasis"/>
          <w:i w:val="0"/>
          <w:color w:val="auto"/>
        </w:rPr>
        <w:t xml:space="preserve">of </w:t>
      </w:r>
      <w:r w:rsidR="006D18E6">
        <w:rPr>
          <w:rStyle w:val="SubtleEmphasis"/>
          <w:i w:val="0"/>
          <w:color w:val="auto"/>
        </w:rPr>
        <w:t>members with a broad base of relevant skills</w:t>
      </w:r>
      <w:r w:rsidR="00060C31">
        <w:rPr>
          <w:rStyle w:val="SubtleEmphasis"/>
          <w:i w:val="0"/>
          <w:color w:val="auto"/>
        </w:rPr>
        <w:t xml:space="preserve">, </w:t>
      </w:r>
      <w:r w:rsidR="006D18E6">
        <w:rPr>
          <w:rStyle w:val="SubtleEmphasis"/>
          <w:i w:val="0"/>
          <w:color w:val="auto"/>
        </w:rPr>
        <w:t>experience</w:t>
      </w:r>
      <w:r w:rsidR="00381AEF">
        <w:rPr>
          <w:rStyle w:val="SubtleEmphasis"/>
          <w:i w:val="0"/>
          <w:color w:val="auto"/>
        </w:rPr>
        <w:t xml:space="preserve"> (including some prior REF / RAE experience)</w:t>
      </w:r>
      <w:r w:rsidR="006D18E6">
        <w:rPr>
          <w:rStyle w:val="SubtleEmphasis"/>
          <w:i w:val="0"/>
          <w:color w:val="auto"/>
        </w:rPr>
        <w:t xml:space="preserve"> </w:t>
      </w:r>
      <w:r w:rsidR="00060C31">
        <w:rPr>
          <w:rStyle w:val="SubtleEmphasis"/>
          <w:i w:val="0"/>
          <w:color w:val="auto"/>
        </w:rPr>
        <w:t xml:space="preserve">and perspectives </w:t>
      </w:r>
      <w:r w:rsidR="006D18E6">
        <w:rPr>
          <w:rStyle w:val="SubtleEmphasis"/>
          <w:i w:val="0"/>
          <w:color w:val="auto"/>
        </w:rPr>
        <w:t xml:space="preserve">for the work of the panel. </w:t>
      </w:r>
      <w:r w:rsidR="00060C31">
        <w:rPr>
          <w:rStyle w:val="SubtleEmphasis"/>
          <w:i w:val="0"/>
          <w:color w:val="auto"/>
        </w:rPr>
        <w:t>This will include:</w:t>
      </w:r>
    </w:p>
    <w:p w14:paraId="0F347B25" w14:textId="3E379434" w:rsidR="00060C31" w:rsidRPr="004425C6" w:rsidRDefault="004425C6" w:rsidP="004425C6">
      <w:pPr>
        <w:pStyle w:val="ListParagraph"/>
        <w:numPr>
          <w:ilvl w:val="1"/>
          <w:numId w:val="32"/>
        </w:numPr>
        <w:spacing w:line="360" w:lineRule="auto"/>
        <w:rPr>
          <w:rStyle w:val="SubtleEmphasis"/>
          <w:i w:val="0"/>
          <w:color w:val="auto"/>
        </w:rPr>
      </w:pPr>
      <w:r w:rsidRPr="004425C6">
        <w:rPr>
          <w:rStyle w:val="SubtleEmphasis"/>
          <w:i w:val="0"/>
          <w:color w:val="auto"/>
        </w:rPr>
        <w:t>Members</w:t>
      </w:r>
      <w:r w:rsidR="00060C31" w:rsidRPr="004425C6">
        <w:rPr>
          <w:rStyle w:val="SubtleEmphasis"/>
          <w:i w:val="0"/>
          <w:color w:val="auto"/>
        </w:rPr>
        <w:t xml:space="preserve"> </w:t>
      </w:r>
      <w:r w:rsidR="00A80021">
        <w:rPr>
          <w:rStyle w:val="SubtleEmphasis"/>
          <w:i w:val="0"/>
          <w:color w:val="auto"/>
        </w:rPr>
        <w:t xml:space="preserve">with strategic-level research leadership experience, </w:t>
      </w:r>
      <w:r w:rsidR="00060C31" w:rsidRPr="004425C6">
        <w:rPr>
          <w:rStyle w:val="SubtleEmphasis"/>
          <w:i w:val="0"/>
          <w:color w:val="auto"/>
        </w:rPr>
        <w:t>represent</w:t>
      </w:r>
      <w:r w:rsidR="002D46E7" w:rsidRPr="004425C6">
        <w:rPr>
          <w:rStyle w:val="SubtleEmphasis"/>
          <w:i w:val="0"/>
          <w:color w:val="auto"/>
        </w:rPr>
        <w:t xml:space="preserve">ing </w:t>
      </w:r>
      <w:r w:rsidRPr="004425C6">
        <w:rPr>
          <w:rStyle w:val="SubtleEmphasis"/>
          <w:i w:val="0"/>
          <w:color w:val="auto"/>
        </w:rPr>
        <w:t xml:space="preserve">a </w:t>
      </w:r>
      <w:r w:rsidR="00A80021">
        <w:rPr>
          <w:rStyle w:val="SubtleEmphasis"/>
          <w:i w:val="0"/>
          <w:color w:val="auto"/>
        </w:rPr>
        <w:t>spread</w:t>
      </w:r>
      <w:r w:rsidR="00060C31" w:rsidRPr="004425C6">
        <w:rPr>
          <w:rStyle w:val="SubtleEmphasis"/>
          <w:i w:val="0"/>
          <w:color w:val="auto"/>
        </w:rPr>
        <w:t xml:space="preserve"> of </w:t>
      </w:r>
      <w:r w:rsidR="00A80021">
        <w:rPr>
          <w:rStyle w:val="SubtleEmphasis"/>
          <w:i w:val="0"/>
          <w:color w:val="auto"/>
        </w:rPr>
        <w:t xml:space="preserve">disciplines, and diversity of </w:t>
      </w:r>
      <w:r w:rsidR="00060C31" w:rsidRPr="004425C6">
        <w:rPr>
          <w:rStyle w:val="SubtleEmphasis"/>
          <w:i w:val="0"/>
          <w:color w:val="auto"/>
        </w:rPr>
        <w:t xml:space="preserve">size and type of </w:t>
      </w:r>
      <w:r w:rsidR="00253355" w:rsidRPr="004425C6">
        <w:rPr>
          <w:rStyle w:val="SubtleEmphasis"/>
          <w:i w:val="0"/>
          <w:color w:val="auto"/>
        </w:rPr>
        <w:t>UK HEI</w:t>
      </w:r>
    </w:p>
    <w:p w14:paraId="1A33401B" w14:textId="753D631B" w:rsidR="00060C31" w:rsidRPr="004425C6" w:rsidRDefault="004425C6" w:rsidP="004425C6">
      <w:pPr>
        <w:pStyle w:val="ListParagraph"/>
        <w:numPr>
          <w:ilvl w:val="1"/>
          <w:numId w:val="32"/>
        </w:numPr>
        <w:spacing w:line="360" w:lineRule="auto"/>
        <w:rPr>
          <w:rStyle w:val="SubtleEmphasis"/>
          <w:i w:val="0"/>
          <w:color w:val="auto"/>
        </w:rPr>
      </w:pPr>
      <w:r w:rsidRPr="004425C6">
        <w:rPr>
          <w:rStyle w:val="SubtleEmphasis"/>
          <w:i w:val="0"/>
          <w:color w:val="auto"/>
        </w:rPr>
        <w:t>M</w:t>
      </w:r>
      <w:r w:rsidR="002D46E7" w:rsidRPr="004425C6">
        <w:rPr>
          <w:rStyle w:val="SubtleEmphasis"/>
          <w:i w:val="0"/>
          <w:color w:val="auto"/>
        </w:rPr>
        <w:t xml:space="preserve">embers </w:t>
      </w:r>
      <w:r w:rsidR="005B4395" w:rsidRPr="004425C6">
        <w:rPr>
          <w:rStyle w:val="SubtleEmphasis"/>
          <w:i w:val="0"/>
          <w:color w:val="auto"/>
        </w:rPr>
        <w:t xml:space="preserve">who are able to provide </w:t>
      </w:r>
      <w:r w:rsidR="002D46E7" w:rsidRPr="004425C6">
        <w:rPr>
          <w:rStyle w:val="SubtleEmphasis"/>
          <w:i w:val="0"/>
          <w:color w:val="auto"/>
        </w:rPr>
        <w:t>a</w:t>
      </w:r>
      <w:r w:rsidR="00A80021">
        <w:rPr>
          <w:rStyle w:val="SubtleEmphasis"/>
          <w:i w:val="0"/>
          <w:color w:val="auto"/>
        </w:rPr>
        <w:t xml:space="preserve"> senior-level,</w:t>
      </w:r>
      <w:r w:rsidR="002D46E7" w:rsidRPr="004425C6">
        <w:rPr>
          <w:rStyle w:val="SubtleEmphasis"/>
          <w:i w:val="0"/>
          <w:color w:val="auto"/>
        </w:rPr>
        <w:t xml:space="preserve"> </w:t>
      </w:r>
      <w:r w:rsidR="00060C31" w:rsidRPr="004425C6">
        <w:rPr>
          <w:rStyle w:val="SubtleEmphasis"/>
          <w:i w:val="0"/>
          <w:color w:val="auto"/>
        </w:rPr>
        <w:t>international</w:t>
      </w:r>
      <w:r w:rsidR="00A80021">
        <w:rPr>
          <w:rStyle w:val="SubtleEmphasis"/>
          <w:i w:val="0"/>
          <w:color w:val="auto"/>
        </w:rPr>
        <w:t xml:space="preserve"> research</w:t>
      </w:r>
      <w:r w:rsidR="00060C31" w:rsidRPr="004425C6">
        <w:rPr>
          <w:rStyle w:val="SubtleEmphasis"/>
          <w:i w:val="0"/>
          <w:color w:val="auto"/>
        </w:rPr>
        <w:t xml:space="preserve"> perspective</w:t>
      </w:r>
    </w:p>
    <w:p w14:paraId="01EE889D" w14:textId="4F10094E" w:rsidR="004425C6" w:rsidRPr="004425C6" w:rsidRDefault="004425C6" w:rsidP="004425C6">
      <w:pPr>
        <w:pStyle w:val="ListParagraph"/>
        <w:numPr>
          <w:ilvl w:val="1"/>
          <w:numId w:val="32"/>
        </w:numPr>
        <w:spacing w:line="360" w:lineRule="auto"/>
        <w:rPr>
          <w:rStyle w:val="SubtleEmphasis"/>
          <w:i w:val="0"/>
          <w:color w:val="auto"/>
        </w:rPr>
      </w:pPr>
      <w:r w:rsidRPr="004425C6">
        <w:rPr>
          <w:rStyle w:val="SubtleEmphasis"/>
          <w:i w:val="0"/>
          <w:color w:val="auto"/>
        </w:rPr>
        <w:t>M</w:t>
      </w:r>
      <w:r w:rsidR="00897FFD">
        <w:rPr>
          <w:rStyle w:val="SubtleEmphasis"/>
          <w:i w:val="0"/>
          <w:color w:val="auto"/>
        </w:rPr>
        <w:t>embers who are able to provide</w:t>
      </w:r>
      <w:r w:rsidR="00A80021">
        <w:rPr>
          <w:rStyle w:val="SubtleEmphasis"/>
          <w:i w:val="0"/>
          <w:color w:val="auto"/>
        </w:rPr>
        <w:t xml:space="preserve"> senior-level</w:t>
      </w:r>
      <w:r w:rsidRPr="004425C6">
        <w:rPr>
          <w:rStyle w:val="SubtleEmphasis"/>
          <w:i w:val="0"/>
          <w:color w:val="auto"/>
        </w:rPr>
        <w:t xml:space="preserve"> research </w:t>
      </w:r>
      <w:r w:rsidR="003376BC">
        <w:rPr>
          <w:rStyle w:val="SubtleEmphasis"/>
          <w:i w:val="0"/>
          <w:color w:val="auto"/>
        </w:rPr>
        <w:t>funder and</w:t>
      </w:r>
      <w:r w:rsidR="00897FFD">
        <w:rPr>
          <w:rStyle w:val="SubtleEmphasis"/>
          <w:i w:val="0"/>
          <w:color w:val="auto"/>
        </w:rPr>
        <w:t xml:space="preserve"> / or</w:t>
      </w:r>
      <w:r w:rsidR="003376BC">
        <w:rPr>
          <w:rStyle w:val="SubtleEmphasis"/>
          <w:i w:val="0"/>
          <w:color w:val="auto"/>
        </w:rPr>
        <w:t xml:space="preserve"> </w:t>
      </w:r>
      <w:r w:rsidRPr="004425C6">
        <w:rPr>
          <w:rStyle w:val="SubtleEmphasis"/>
          <w:i w:val="0"/>
          <w:color w:val="auto"/>
        </w:rPr>
        <w:t>user perspective</w:t>
      </w:r>
      <w:r w:rsidR="003376BC">
        <w:rPr>
          <w:rStyle w:val="SubtleEmphasis"/>
          <w:i w:val="0"/>
          <w:color w:val="auto"/>
        </w:rPr>
        <w:t>s</w:t>
      </w:r>
    </w:p>
    <w:p w14:paraId="2797A517" w14:textId="02D31B72" w:rsidR="001B4E94" w:rsidRDefault="00521806" w:rsidP="00FD4D4A">
      <w:pPr>
        <w:pStyle w:val="Heading3"/>
      </w:pPr>
      <w:r>
        <w:t>Expression of interest</w:t>
      </w:r>
      <w:r w:rsidR="001B4E94">
        <w:t xml:space="preserve"> procedure</w:t>
      </w:r>
    </w:p>
    <w:p w14:paraId="7FA53626" w14:textId="3541D0F9" w:rsidR="008F6C81" w:rsidRDefault="008F6C81" w:rsidP="001C179D">
      <w:r>
        <w:t xml:space="preserve">To be considered for appointment, </w:t>
      </w:r>
      <w:r w:rsidR="00FD4D4A">
        <w:t>please</w:t>
      </w:r>
      <w:r>
        <w:t xml:space="preserve"> complete an </w:t>
      </w:r>
      <w:r w:rsidR="008452D1">
        <w:t xml:space="preserve">expression of interest </w:t>
      </w:r>
      <w:r w:rsidR="008D336E">
        <w:t xml:space="preserve">(EOI) </w:t>
      </w:r>
      <w:r w:rsidR="008452D1">
        <w:t xml:space="preserve">statement </w:t>
      </w:r>
      <w:r>
        <w:t xml:space="preserve">of no more than </w:t>
      </w:r>
      <w:r w:rsidR="00FD4D4A">
        <w:t>two</w:t>
      </w:r>
      <w:r w:rsidR="008452D1">
        <w:t xml:space="preserve"> side</w:t>
      </w:r>
      <w:r w:rsidR="00FD4D4A">
        <w:t>s</w:t>
      </w:r>
      <w:r w:rsidR="008452D1">
        <w:t xml:space="preserve"> </w:t>
      </w:r>
      <w:r>
        <w:t xml:space="preserve">of A4, </w:t>
      </w:r>
      <w:r w:rsidR="000F15FC">
        <w:t xml:space="preserve">explaining how </w:t>
      </w:r>
      <w:r w:rsidR="00FD4D4A">
        <w:t>you</w:t>
      </w:r>
      <w:r w:rsidR="000F15FC">
        <w:t xml:space="preserve"> meet </w:t>
      </w:r>
      <w:r w:rsidR="008452D1">
        <w:t xml:space="preserve">the </w:t>
      </w:r>
      <w:r>
        <w:t xml:space="preserve">person specification </w:t>
      </w:r>
      <w:r w:rsidR="00D42EEC">
        <w:t>below</w:t>
      </w:r>
      <w:r>
        <w:t xml:space="preserve">. </w:t>
      </w:r>
      <w:r w:rsidR="00F75768">
        <w:t>Please</w:t>
      </w:r>
      <w:r w:rsidR="000034FC">
        <w:t xml:space="preserve"> also confirm </w:t>
      </w:r>
      <w:r w:rsidR="00F75768">
        <w:t xml:space="preserve">that you </w:t>
      </w:r>
      <w:r w:rsidR="000034FC">
        <w:t xml:space="preserve">will </w:t>
      </w:r>
      <w:r w:rsidR="00F75768">
        <w:t xml:space="preserve">be available for the </w:t>
      </w:r>
      <w:r w:rsidR="006D53C6">
        <w:t xml:space="preserve">first panel </w:t>
      </w:r>
      <w:proofErr w:type="gramStart"/>
      <w:r w:rsidR="00F75768">
        <w:t>meeting</w:t>
      </w:r>
      <w:proofErr w:type="gramEnd"/>
      <w:r w:rsidR="00F75768">
        <w:t xml:space="preserve"> on 30 November 2018.</w:t>
      </w:r>
    </w:p>
    <w:p w14:paraId="001B44FF" w14:textId="06A15D96" w:rsidR="008F6C81" w:rsidRDefault="008452D1" w:rsidP="001C179D">
      <w:r>
        <w:t xml:space="preserve">Those expressing interest in these roles </w:t>
      </w:r>
      <w:r w:rsidR="00A15BF9">
        <w:t>will be</w:t>
      </w:r>
      <w:r w:rsidR="008F6C81">
        <w:t xml:space="preserve"> asked to fill in </w:t>
      </w:r>
      <w:r w:rsidR="00A15BF9">
        <w:t>an</w:t>
      </w:r>
      <w:r w:rsidR="008F6C81">
        <w:t xml:space="preserve"> </w:t>
      </w:r>
      <w:r w:rsidR="008F6C81" w:rsidRPr="00D475CC">
        <w:t>Equal Opportunities Monitoring Form</w:t>
      </w:r>
      <w:r w:rsidR="008D336E">
        <w:t xml:space="preserve"> </w:t>
      </w:r>
      <w:r w:rsidR="00712029">
        <w:t>after submitting</w:t>
      </w:r>
      <w:r w:rsidR="008D336E">
        <w:t xml:space="preserve"> their EOI</w:t>
      </w:r>
      <w:r w:rsidR="00D91A72">
        <w:t>. Th</w:t>
      </w:r>
      <w:r w:rsidR="00FD4D4A">
        <w:t>ese</w:t>
      </w:r>
      <w:r w:rsidR="00D91A72">
        <w:t xml:space="preserve"> data will be used to monitor</w:t>
      </w:r>
      <w:r w:rsidR="00D91A72" w:rsidRPr="00D91A72">
        <w:t xml:space="preserve"> representation on REF panels. </w:t>
      </w:r>
      <w:r w:rsidR="00D91A72">
        <w:t>Data collected through this form will not be used in the selection process.</w:t>
      </w:r>
    </w:p>
    <w:p w14:paraId="3132A169" w14:textId="77C7FC0B" w:rsidR="008F6C81" w:rsidRDefault="008D336E" w:rsidP="001C179D">
      <w:r>
        <w:t xml:space="preserve">Completed EOIs </w:t>
      </w:r>
      <w:r w:rsidR="008F6C81">
        <w:t xml:space="preserve">should be sent </w:t>
      </w:r>
      <w:r w:rsidR="000A6E36">
        <w:t xml:space="preserve">by email </w:t>
      </w:r>
      <w:r w:rsidR="008F6C81">
        <w:t xml:space="preserve">to </w:t>
      </w:r>
      <w:r w:rsidR="00D91A72">
        <w:t>Kim Hackett</w:t>
      </w:r>
      <w:r w:rsidR="008F6C81">
        <w:t xml:space="preserve">, REF </w:t>
      </w:r>
      <w:r w:rsidR="00FD4D4A">
        <w:t>director</w:t>
      </w:r>
      <w:r w:rsidR="00D91A72">
        <w:t>,</w:t>
      </w:r>
      <w:r w:rsidR="008F6C81">
        <w:t xml:space="preserve"> </w:t>
      </w:r>
      <w:r w:rsidR="000A6E36">
        <w:t xml:space="preserve">at </w:t>
      </w:r>
      <w:hyperlink r:id="rId9" w:history="1">
        <w:r w:rsidR="000A6E36" w:rsidRPr="00F52D0C">
          <w:rPr>
            <w:rStyle w:val="Hyperlink"/>
          </w:rPr>
          <w:t>admin@ref.ac.uk</w:t>
        </w:r>
      </w:hyperlink>
      <w:r w:rsidR="000A6E36">
        <w:rPr>
          <w:rStyle w:val="Hyperlink"/>
        </w:rPr>
        <w:t xml:space="preserve">, </w:t>
      </w:r>
      <w:r w:rsidR="008F6C81">
        <w:t xml:space="preserve">by </w:t>
      </w:r>
      <w:r w:rsidR="00D42EEC" w:rsidRPr="00E239FA">
        <w:rPr>
          <w:b/>
        </w:rPr>
        <w:t>noon</w:t>
      </w:r>
      <w:r w:rsidR="008F6C81" w:rsidRPr="007741A5">
        <w:rPr>
          <w:b/>
        </w:rPr>
        <w:t xml:space="preserve"> on </w:t>
      </w:r>
      <w:r w:rsidR="004C04A8">
        <w:rPr>
          <w:b/>
        </w:rPr>
        <w:t xml:space="preserve">Thursday 1 November </w:t>
      </w:r>
      <w:r>
        <w:rPr>
          <w:b/>
        </w:rPr>
        <w:t>2018</w:t>
      </w:r>
      <w:r w:rsidR="008F6C81">
        <w:t xml:space="preserve">. </w:t>
      </w:r>
    </w:p>
    <w:p w14:paraId="7E670A84" w14:textId="1CF07581" w:rsidR="008F6C81" w:rsidRDefault="008F6C81" w:rsidP="001C179D">
      <w:r>
        <w:t xml:space="preserve">Queries can be addressed to </w:t>
      </w:r>
      <w:r w:rsidR="008D336E">
        <w:t>Myles Furr (</w:t>
      </w:r>
      <w:r>
        <w:t>0117 931</w:t>
      </w:r>
      <w:r w:rsidR="00D91A72">
        <w:t xml:space="preserve"> </w:t>
      </w:r>
      <w:r>
        <w:t>7</w:t>
      </w:r>
      <w:r w:rsidR="00D91A72">
        <w:t>3</w:t>
      </w:r>
      <w:r w:rsidR="008D336E">
        <w:t>87</w:t>
      </w:r>
      <w:r w:rsidR="00D91A72">
        <w:t>)</w:t>
      </w:r>
      <w:r w:rsidR="00B24872">
        <w:t xml:space="preserve"> or</w:t>
      </w:r>
      <w:r>
        <w:t xml:space="preserve"> </w:t>
      </w:r>
      <w:r w:rsidR="00FD4D4A">
        <w:t xml:space="preserve">via email to </w:t>
      </w:r>
      <w:hyperlink r:id="rId10" w:history="1">
        <w:r w:rsidR="00D91A72" w:rsidRPr="00F52D0C">
          <w:rPr>
            <w:rStyle w:val="Hyperlink"/>
          </w:rPr>
          <w:t>admin@ref.ac.uk</w:t>
        </w:r>
      </w:hyperlink>
      <w:r w:rsidR="00D42EEC" w:rsidRPr="00D42EEC">
        <w:rPr>
          <w:rStyle w:val="Hyperlink"/>
          <w:u w:val="none"/>
        </w:rPr>
        <w:t>.</w:t>
      </w:r>
      <w:r>
        <w:t xml:space="preserve"> </w:t>
      </w:r>
    </w:p>
    <w:p w14:paraId="520B5C38" w14:textId="12CE9BA0" w:rsidR="001B4E94" w:rsidRPr="00CD1389" w:rsidRDefault="0023281B" w:rsidP="00104E44">
      <w:pPr>
        <w:pStyle w:val="Heading4"/>
      </w:pPr>
      <w:r>
        <w:t>Eligibility for appointment</w:t>
      </w:r>
    </w:p>
    <w:p w14:paraId="18DDAA56" w14:textId="1E37C4EA" w:rsidR="001B4E94" w:rsidRDefault="00EC5D47" w:rsidP="001C179D">
      <w:pPr>
        <w:rPr>
          <w:rStyle w:val="SubtleEmphasis"/>
          <w:i w:val="0"/>
          <w:color w:val="auto"/>
        </w:rPr>
      </w:pPr>
      <w:r>
        <w:rPr>
          <w:rStyle w:val="SubtleEmphasis"/>
          <w:i w:val="0"/>
          <w:color w:val="auto"/>
        </w:rPr>
        <w:t xml:space="preserve">Membership of the pilot is </w:t>
      </w:r>
      <w:r w:rsidR="001B4E94">
        <w:rPr>
          <w:rStyle w:val="SubtleEmphasis"/>
          <w:i w:val="0"/>
          <w:color w:val="auto"/>
        </w:rPr>
        <w:t>open all individuals who meet the criteria set out in</w:t>
      </w:r>
      <w:r w:rsidR="00521806">
        <w:rPr>
          <w:rStyle w:val="SubtleEmphasis"/>
          <w:i w:val="0"/>
          <w:color w:val="auto"/>
        </w:rPr>
        <w:t xml:space="preserve"> the person specification below</w:t>
      </w:r>
      <w:r w:rsidR="001B4E94">
        <w:rPr>
          <w:rStyle w:val="SubtleEmphasis"/>
          <w:i w:val="0"/>
          <w:color w:val="auto"/>
        </w:rPr>
        <w:t xml:space="preserve">. </w:t>
      </w:r>
    </w:p>
    <w:p w14:paraId="0ADC5E7E" w14:textId="4FD88F8F" w:rsidR="002E7609" w:rsidRPr="008878BB" w:rsidRDefault="002E7609" w:rsidP="001C179D">
      <w:pPr>
        <w:rPr>
          <w:rStyle w:val="SubtleEmphasis"/>
          <w:i w:val="0"/>
          <w:color w:val="auto"/>
        </w:rPr>
      </w:pPr>
      <w:r>
        <w:t xml:space="preserve">The </w:t>
      </w:r>
      <w:r w:rsidR="000A6E36">
        <w:t xml:space="preserve">UK’s higher education </w:t>
      </w:r>
      <w:r>
        <w:t xml:space="preserve">funding bodies recognise that diversity of thought and experience contributes fundamental insight and value to the work of the REF, and that this insight and value comes not only from academic achievement but also from other aspects of panel members’ lives. We would therefore encourage individuals from diverse backgrounds to </w:t>
      </w:r>
      <w:r w:rsidR="000F15FC">
        <w:t xml:space="preserve">express interest </w:t>
      </w:r>
      <w:r>
        <w:t>for these positions.</w:t>
      </w:r>
    </w:p>
    <w:p w14:paraId="5C33B0C9" w14:textId="77777777" w:rsidR="00FD4D4A" w:rsidRDefault="00FD4D4A" w:rsidP="00FD4D4A">
      <w:pPr>
        <w:pStyle w:val="Heading4"/>
      </w:pPr>
      <w:r>
        <w:t>Appointment process</w:t>
      </w:r>
    </w:p>
    <w:p w14:paraId="7B35F4DC" w14:textId="282662B4" w:rsidR="00E810D6" w:rsidRDefault="00FD4D4A" w:rsidP="00FD4D4A">
      <w:r>
        <w:t xml:space="preserve">We will </w:t>
      </w:r>
      <w:r w:rsidR="00CB2B9B">
        <w:t>recommend members for appointment using</w:t>
      </w:r>
      <w:r>
        <w:t xml:space="preserve"> the criteria set out in the person specification (below) on the basis of </w:t>
      </w:r>
      <w:r w:rsidR="00CB2B9B">
        <w:t>EOIs</w:t>
      </w:r>
      <w:r w:rsidR="00897FFD">
        <w:t>, and in accordance with our aim for a spread of research expertise and diversity of HEI types</w:t>
      </w:r>
      <w:r>
        <w:t xml:space="preserve">. The </w:t>
      </w:r>
      <w:r w:rsidR="00CB2B9B">
        <w:t>selection</w:t>
      </w:r>
      <w:r>
        <w:t xml:space="preserve"> panel will make recommendations </w:t>
      </w:r>
      <w:r w:rsidR="00CB2B9B">
        <w:t xml:space="preserve">for appointment </w:t>
      </w:r>
      <w:r>
        <w:t>to the four</w:t>
      </w:r>
      <w:r w:rsidR="000A6E36">
        <w:t xml:space="preserve"> UK higher education</w:t>
      </w:r>
      <w:r>
        <w:t xml:space="preserve"> funding bodies</w:t>
      </w:r>
      <w:r w:rsidR="00CB2B9B">
        <w:t xml:space="preserve"> (as represented through the REF Steering Group)</w:t>
      </w:r>
      <w:r>
        <w:t xml:space="preserve">, who will agree the appointment of </w:t>
      </w:r>
      <w:r w:rsidR="00CB2B9B">
        <w:t xml:space="preserve">pilot </w:t>
      </w:r>
      <w:r>
        <w:t>panel members.</w:t>
      </w:r>
    </w:p>
    <w:p w14:paraId="1166F45C" w14:textId="77777777" w:rsidR="001D355D" w:rsidRDefault="001D355D">
      <w:pPr>
        <w:spacing w:before="0" w:after="0" w:line="240" w:lineRule="auto"/>
      </w:pPr>
      <w:r>
        <w:br w:type="page"/>
      </w:r>
    </w:p>
    <w:p w14:paraId="08563718" w14:textId="0FF70DF4" w:rsidR="00B24872" w:rsidRPr="00855C7D" w:rsidRDefault="00CB2B9B" w:rsidP="00CB2B9B">
      <w:pPr>
        <w:pStyle w:val="Heading2"/>
        <w:rPr>
          <w:rStyle w:val="SubtleEmphasis"/>
          <w:b w:val="0"/>
          <w:i w:val="0"/>
          <w:iCs/>
          <w:color w:val="auto"/>
        </w:rPr>
      </w:pPr>
      <w:r>
        <w:rPr>
          <w:rStyle w:val="SubtleEmphasis"/>
          <w:b w:val="0"/>
          <w:i w:val="0"/>
          <w:iCs/>
          <w:color w:val="auto"/>
        </w:rPr>
        <w:lastRenderedPageBreak/>
        <w:t>Pilot panel member role profile</w:t>
      </w:r>
    </w:p>
    <w:p w14:paraId="68A9EF23" w14:textId="77777777" w:rsidR="00B24872" w:rsidRPr="001A5F19" w:rsidRDefault="00B24872" w:rsidP="001E2CDD">
      <w:pPr>
        <w:pStyle w:val="Heading3"/>
        <w:rPr>
          <w:rStyle w:val="SubtleEmphasis"/>
          <w:i w:val="0"/>
          <w:iCs w:val="0"/>
          <w:color w:val="auto"/>
        </w:rPr>
      </w:pPr>
      <w:r w:rsidRPr="001A5F19">
        <w:rPr>
          <w:rStyle w:val="SubtleEmphasis"/>
          <w:i w:val="0"/>
          <w:iCs w:val="0"/>
          <w:color w:val="auto"/>
        </w:rPr>
        <w:t>Key tasks:</w:t>
      </w:r>
    </w:p>
    <w:p w14:paraId="1C4E4474" w14:textId="4FFAF21B" w:rsidR="001D355D" w:rsidRDefault="00CB2B9B" w:rsidP="001C179D">
      <w:pPr>
        <w:pStyle w:val="ListParagraph"/>
        <w:numPr>
          <w:ilvl w:val="0"/>
          <w:numId w:val="7"/>
        </w:numPr>
        <w:contextualSpacing w:val="0"/>
      </w:pPr>
      <w:r>
        <w:t>Finalising</w:t>
      </w:r>
      <w:r w:rsidR="00334E0C">
        <w:t xml:space="preserve"> </w:t>
      </w:r>
      <w:r w:rsidR="001D355D">
        <w:t>criteria and working methods for pilot assessment of institutional</w:t>
      </w:r>
      <w:r w:rsidR="000A6E36">
        <w:t>-</w:t>
      </w:r>
      <w:r w:rsidR="001D355D">
        <w:t>level submissions</w:t>
      </w:r>
      <w:r>
        <w:t>, following consultation feedback</w:t>
      </w:r>
      <w:r w:rsidR="001D355D">
        <w:t xml:space="preserve">  </w:t>
      </w:r>
    </w:p>
    <w:p w14:paraId="5A47EF4D" w14:textId="6926E320" w:rsidR="00B24872" w:rsidRDefault="001D355D" w:rsidP="001C179D">
      <w:pPr>
        <w:pStyle w:val="ListParagraph"/>
        <w:numPr>
          <w:ilvl w:val="0"/>
          <w:numId w:val="7"/>
        </w:numPr>
        <w:contextualSpacing w:val="0"/>
      </w:pPr>
      <w:r>
        <w:t xml:space="preserve">Contributing to REF engagement with the research community. </w:t>
      </w:r>
      <w:r w:rsidR="00F579A9">
        <w:t xml:space="preserve">Engaging </w:t>
      </w:r>
      <w:r w:rsidR="00B24872">
        <w:t>stakeholders</w:t>
      </w:r>
      <w:r w:rsidR="00F71165">
        <w:t xml:space="preserve"> and </w:t>
      </w:r>
      <w:r>
        <w:t xml:space="preserve">main and sub-panel members </w:t>
      </w:r>
    </w:p>
    <w:p w14:paraId="331AEC99" w14:textId="13E4435B" w:rsidR="001D355D" w:rsidRDefault="001D355D" w:rsidP="001C179D">
      <w:pPr>
        <w:pStyle w:val="ListParagraph"/>
        <w:numPr>
          <w:ilvl w:val="0"/>
          <w:numId w:val="7"/>
        </w:numPr>
        <w:contextualSpacing w:val="0"/>
      </w:pPr>
      <w:r>
        <w:t xml:space="preserve">Undertaking </w:t>
      </w:r>
      <w:r w:rsidR="00CB2B9B">
        <w:t xml:space="preserve">calibration and </w:t>
      </w:r>
      <w:r>
        <w:t>assessment of institution</w:t>
      </w:r>
      <w:r w:rsidR="00CB2B9B">
        <w:t>al</w:t>
      </w:r>
      <w:r>
        <w:t xml:space="preserve">-level environment </w:t>
      </w:r>
      <w:r w:rsidR="00CB2B9B">
        <w:t>statements</w:t>
      </w:r>
      <w:r>
        <w:t xml:space="preserve"> and providing feedback to institutions</w:t>
      </w:r>
    </w:p>
    <w:p w14:paraId="786C237F" w14:textId="36F8AFC8" w:rsidR="001D355D" w:rsidRDefault="001D355D" w:rsidP="001C179D">
      <w:pPr>
        <w:pStyle w:val="ListParagraph"/>
        <w:numPr>
          <w:ilvl w:val="0"/>
          <w:numId w:val="7"/>
        </w:numPr>
        <w:contextualSpacing w:val="0"/>
      </w:pPr>
      <w:r>
        <w:t xml:space="preserve">Agreeing advice and recommendations, and contributing to the panel’s final report </w:t>
      </w:r>
    </w:p>
    <w:p w14:paraId="6FE1B80B" w14:textId="7D7C6E8F" w:rsidR="001D355D" w:rsidRDefault="001D355D" w:rsidP="001C179D">
      <w:pPr>
        <w:pStyle w:val="ListParagraph"/>
        <w:numPr>
          <w:ilvl w:val="0"/>
          <w:numId w:val="7"/>
        </w:numPr>
        <w:contextualSpacing w:val="0"/>
      </w:pPr>
      <w:r>
        <w:t>Participating in the evaluation of the pilot</w:t>
      </w:r>
    </w:p>
    <w:p w14:paraId="7F0FF0D5" w14:textId="77777777" w:rsidR="0077328B" w:rsidRDefault="0077328B" w:rsidP="001C179D">
      <w:pPr>
        <w:rPr>
          <w:rFonts w:eastAsiaTheme="majorEastAsia"/>
        </w:rPr>
      </w:pPr>
    </w:p>
    <w:p w14:paraId="21971836" w14:textId="77777777" w:rsidR="00A15B08" w:rsidRDefault="00A15B08" w:rsidP="001C179D">
      <w:pPr>
        <w:spacing w:before="0" w:after="0" w:line="240" w:lineRule="auto"/>
        <w:rPr>
          <w:rFonts w:asciiTheme="majorHAnsi" w:eastAsiaTheme="majorEastAsia" w:hAnsiTheme="majorHAnsi" w:cstheme="majorBidi"/>
          <w:b/>
          <w:iCs/>
          <w:color w:val="4F81BD" w:themeColor="accent1"/>
          <w:spacing w:val="15"/>
          <w:sz w:val="28"/>
          <w:szCs w:val="24"/>
        </w:rPr>
      </w:pPr>
      <w:r>
        <w:rPr>
          <w:b/>
          <w:i/>
          <w:sz w:val="28"/>
        </w:rPr>
        <w:br w:type="page"/>
      </w:r>
    </w:p>
    <w:p w14:paraId="1DE4561B" w14:textId="13DF14B9" w:rsidR="00534AC7" w:rsidRDefault="008F6C81" w:rsidP="001E2CDD">
      <w:pPr>
        <w:pStyle w:val="Heading2"/>
      </w:pPr>
      <w:r>
        <w:lastRenderedPageBreak/>
        <w:t xml:space="preserve">Person </w:t>
      </w:r>
      <w:r w:rsidR="001C179D">
        <w:t>specification</w:t>
      </w:r>
      <w:r w:rsidR="002D0E88">
        <w:t xml:space="preserve">  </w:t>
      </w:r>
    </w:p>
    <w:p w14:paraId="0B9EE82C" w14:textId="78C95066" w:rsidR="008F6C81" w:rsidRPr="00F71165" w:rsidRDefault="008F6C81" w:rsidP="00104E44">
      <w:pPr>
        <w:pStyle w:val="Heading4"/>
        <w:rPr>
          <w:rStyle w:val="SubtleEmphasis"/>
          <w:i w:val="0"/>
          <w:iCs w:val="0"/>
          <w:color w:val="auto"/>
        </w:rPr>
      </w:pPr>
      <w:r w:rsidRPr="00F71165">
        <w:rPr>
          <w:rStyle w:val="SubtleEmphasis"/>
          <w:i w:val="0"/>
          <w:iCs w:val="0"/>
          <w:color w:val="auto"/>
        </w:rPr>
        <w:t>Experience</w:t>
      </w:r>
      <w:r w:rsidR="00CA04BF">
        <w:rPr>
          <w:rStyle w:val="SubtleEmphasis"/>
          <w:i w:val="0"/>
          <w:iCs w:val="0"/>
          <w:color w:val="auto"/>
        </w:rPr>
        <w:t xml:space="preserve"> </w:t>
      </w:r>
    </w:p>
    <w:p w14:paraId="10F12B89" w14:textId="77777777" w:rsidR="00567A2E" w:rsidRDefault="00567A2E" w:rsidP="003A5C43">
      <w:pPr>
        <w:pStyle w:val="ListParagraph"/>
        <w:numPr>
          <w:ilvl w:val="0"/>
          <w:numId w:val="34"/>
        </w:numPr>
        <w:contextualSpacing w:val="0"/>
        <w:rPr>
          <w:rStyle w:val="SubtleEmphasis"/>
          <w:i w:val="0"/>
          <w:color w:val="auto"/>
        </w:rPr>
      </w:pPr>
      <w:r>
        <w:rPr>
          <w:rStyle w:val="SubtleEmphasis"/>
          <w:i w:val="0"/>
          <w:color w:val="auto"/>
        </w:rPr>
        <w:t>Either:</w:t>
      </w:r>
    </w:p>
    <w:p w14:paraId="3D8A89A2" w14:textId="61F98FD3" w:rsidR="00CC5E11" w:rsidRDefault="00CC5E11" w:rsidP="00381AEF">
      <w:pPr>
        <w:pStyle w:val="ListParagraph"/>
        <w:numPr>
          <w:ilvl w:val="1"/>
          <w:numId w:val="34"/>
        </w:numPr>
        <w:contextualSpacing w:val="0"/>
        <w:rPr>
          <w:rStyle w:val="SubtleEmphasis"/>
          <w:i w:val="0"/>
          <w:color w:val="auto"/>
        </w:rPr>
      </w:pPr>
      <w:r w:rsidRPr="00CC5E11">
        <w:rPr>
          <w:rStyle w:val="SubtleEmphasis"/>
          <w:b/>
          <w:i w:val="0"/>
          <w:color w:val="auto"/>
        </w:rPr>
        <w:t>Essential</w:t>
      </w:r>
      <w:r>
        <w:rPr>
          <w:rStyle w:val="SubtleEmphasis"/>
          <w:i w:val="0"/>
          <w:color w:val="auto"/>
        </w:rPr>
        <w:t xml:space="preserve">: </w:t>
      </w:r>
      <w:r w:rsidR="00EC3C9E" w:rsidRPr="003A5C43">
        <w:rPr>
          <w:rStyle w:val="SubtleEmphasis"/>
          <w:i w:val="0"/>
          <w:color w:val="auto"/>
        </w:rPr>
        <w:t xml:space="preserve">Senior </w:t>
      </w:r>
      <w:r w:rsidR="00521806">
        <w:rPr>
          <w:rStyle w:val="SubtleEmphasis"/>
          <w:i w:val="0"/>
          <w:color w:val="auto"/>
        </w:rPr>
        <w:t>level</w:t>
      </w:r>
      <w:r w:rsidR="00381AEF">
        <w:rPr>
          <w:rStyle w:val="SubtleEmphasis"/>
          <w:i w:val="0"/>
          <w:color w:val="auto"/>
        </w:rPr>
        <w:t xml:space="preserve">, strategic experience of </w:t>
      </w:r>
      <w:r w:rsidR="00381AEF" w:rsidRPr="00381AEF">
        <w:rPr>
          <w:rStyle w:val="SubtleEmphasis"/>
          <w:i w:val="0"/>
          <w:color w:val="auto"/>
        </w:rPr>
        <w:t>leading research</w:t>
      </w:r>
      <w:r w:rsidR="00381AEF">
        <w:rPr>
          <w:rStyle w:val="SubtleEmphasis"/>
          <w:i w:val="0"/>
          <w:color w:val="auto"/>
        </w:rPr>
        <w:t xml:space="preserve"> within</w:t>
      </w:r>
      <w:r w:rsidR="00EC3C9E" w:rsidRPr="003A5C43">
        <w:rPr>
          <w:rStyle w:val="SubtleEmphasis"/>
          <w:i w:val="0"/>
          <w:color w:val="auto"/>
        </w:rPr>
        <w:t xml:space="preserve"> higher education</w:t>
      </w:r>
      <w:r w:rsidR="00896BAA">
        <w:rPr>
          <w:rStyle w:val="SubtleEmphasis"/>
          <w:i w:val="0"/>
          <w:color w:val="auto"/>
        </w:rPr>
        <w:t>,</w:t>
      </w:r>
      <w:r w:rsidR="003A5C43">
        <w:rPr>
          <w:rStyle w:val="SubtleEmphasis"/>
          <w:i w:val="0"/>
          <w:color w:val="auto"/>
        </w:rPr>
        <w:t xml:space="preserve"> </w:t>
      </w:r>
      <w:r w:rsidR="00521806">
        <w:rPr>
          <w:rStyle w:val="SubtleEmphasis"/>
          <w:i w:val="0"/>
          <w:color w:val="auto"/>
        </w:rPr>
        <w:t xml:space="preserve">with </w:t>
      </w:r>
      <w:r w:rsidR="003A5C43">
        <w:rPr>
          <w:rStyle w:val="SubtleEmphasis"/>
          <w:i w:val="0"/>
          <w:color w:val="auto"/>
        </w:rPr>
        <w:t>significant experience in decision making to support research and impact</w:t>
      </w:r>
      <w:r w:rsidR="00521806">
        <w:rPr>
          <w:rStyle w:val="SubtleEmphasis"/>
          <w:i w:val="0"/>
          <w:color w:val="auto"/>
        </w:rPr>
        <w:t>. This experience can be</w:t>
      </w:r>
      <w:r w:rsidR="00567A2E">
        <w:rPr>
          <w:rStyle w:val="SubtleEmphasis"/>
          <w:i w:val="0"/>
          <w:color w:val="auto"/>
        </w:rPr>
        <w:t xml:space="preserve"> </w:t>
      </w:r>
      <w:r w:rsidR="003A5C43">
        <w:rPr>
          <w:rStyle w:val="SubtleEmphasis"/>
          <w:i w:val="0"/>
          <w:color w:val="auto"/>
        </w:rPr>
        <w:t>within the UK, and / or with experience of working in this capacity within an international context</w:t>
      </w:r>
      <w:r w:rsidR="00EC3C9E" w:rsidRPr="003A5C43">
        <w:rPr>
          <w:rStyle w:val="SubtleEmphasis"/>
          <w:i w:val="0"/>
          <w:color w:val="auto"/>
        </w:rPr>
        <w:t xml:space="preserve">; </w:t>
      </w:r>
    </w:p>
    <w:p w14:paraId="1A2C2913" w14:textId="551B84EF" w:rsidR="00CC5E11" w:rsidRDefault="00CC5E11" w:rsidP="00CC5E11">
      <w:pPr>
        <w:pStyle w:val="ListParagraph"/>
        <w:ind w:left="792"/>
        <w:contextualSpacing w:val="0"/>
        <w:rPr>
          <w:rStyle w:val="SubtleEmphasis"/>
          <w:i w:val="0"/>
          <w:color w:val="auto"/>
        </w:rPr>
      </w:pPr>
      <w:r w:rsidRPr="00CC5E11">
        <w:rPr>
          <w:rStyle w:val="SubtleEmphasis"/>
          <w:b/>
          <w:i w:val="0"/>
          <w:color w:val="auto"/>
        </w:rPr>
        <w:t>Desirable</w:t>
      </w:r>
      <w:r>
        <w:rPr>
          <w:rStyle w:val="SubtleEmphasis"/>
          <w:i w:val="0"/>
          <w:color w:val="auto"/>
        </w:rPr>
        <w:t xml:space="preserve">: </w:t>
      </w:r>
      <w:r w:rsidRPr="003A5C43">
        <w:rPr>
          <w:rStyle w:val="SubtleEmphasis"/>
          <w:i w:val="0"/>
          <w:color w:val="auto"/>
        </w:rPr>
        <w:t xml:space="preserve">Senior </w:t>
      </w:r>
      <w:r>
        <w:rPr>
          <w:rStyle w:val="SubtleEmphasis"/>
          <w:i w:val="0"/>
          <w:color w:val="auto"/>
        </w:rPr>
        <w:t xml:space="preserve">level, strategic experience of </w:t>
      </w:r>
      <w:r w:rsidRPr="00381AEF">
        <w:rPr>
          <w:rStyle w:val="SubtleEmphasis"/>
          <w:i w:val="0"/>
          <w:color w:val="auto"/>
        </w:rPr>
        <w:t>leading research</w:t>
      </w:r>
      <w:r>
        <w:rPr>
          <w:rStyle w:val="SubtleEmphasis"/>
          <w:i w:val="0"/>
          <w:color w:val="auto"/>
        </w:rPr>
        <w:t xml:space="preserve"> within a variety of HEI</w:t>
      </w:r>
      <w:r w:rsidRPr="003A5C43">
        <w:rPr>
          <w:rStyle w:val="SubtleEmphasis"/>
          <w:i w:val="0"/>
          <w:color w:val="auto"/>
        </w:rPr>
        <w:t xml:space="preserve"> size</w:t>
      </w:r>
      <w:r>
        <w:rPr>
          <w:rStyle w:val="SubtleEmphasis"/>
          <w:i w:val="0"/>
          <w:color w:val="auto"/>
        </w:rPr>
        <w:t>s</w:t>
      </w:r>
      <w:r w:rsidRPr="003A5C43">
        <w:rPr>
          <w:rStyle w:val="SubtleEmphasis"/>
          <w:i w:val="0"/>
          <w:color w:val="auto"/>
        </w:rPr>
        <w:t xml:space="preserve"> and type</w:t>
      </w:r>
      <w:r>
        <w:rPr>
          <w:rStyle w:val="SubtleEmphasis"/>
          <w:i w:val="0"/>
          <w:color w:val="auto"/>
        </w:rPr>
        <w:t xml:space="preserve">s; </w:t>
      </w:r>
    </w:p>
    <w:p w14:paraId="2B7A384F" w14:textId="2B308696" w:rsidR="00EC3C9E" w:rsidRPr="00567A2E" w:rsidRDefault="00896BAA" w:rsidP="00CC5E11">
      <w:pPr>
        <w:pStyle w:val="ListParagraph"/>
        <w:ind w:left="792"/>
        <w:contextualSpacing w:val="0"/>
        <w:rPr>
          <w:rStyle w:val="SubtleEmphasis"/>
          <w:i w:val="0"/>
          <w:color w:val="auto"/>
        </w:rPr>
      </w:pPr>
      <w:proofErr w:type="gramStart"/>
      <w:r>
        <w:rPr>
          <w:rStyle w:val="SubtleEmphasis"/>
          <w:i w:val="0"/>
          <w:color w:val="auto"/>
        </w:rPr>
        <w:t>or</w:t>
      </w:r>
      <w:proofErr w:type="gramEnd"/>
    </w:p>
    <w:p w14:paraId="7FA7E34F" w14:textId="29BDE5FD" w:rsidR="00CC5E11" w:rsidRDefault="003A5C43" w:rsidP="00567A2E">
      <w:pPr>
        <w:pStyle w:val="ListParagraph"/>
        <w:numPr>
          <w:ilvl w:val="1"/>
          <w:numId w:val="34"/>
        </w:numPr>
        <w:contextualSpacing w:val="0"/>
        <w:rPr>
          <w:rStyle w:val="SubtleEmphasis"/>
          <w:i w:val="0"/>
          <w:color w:val="auto"/>
        </w:rPr>
      </w:pPr>
      <w:r>
        <w:rPr>
          <w:rStyle w:val="SubtleEmphasis"/>
          <w:i w:val="0"/>
          <w:color w:val="auto"/>
        </w:rPr>
        <w:t xml:space="preserve">Senior </w:t>
      </w:r>
      <w:r w:rsidR="00567A2E">
        <w:rPr>
          <w:rStyle w:val="SubtleEmphasis"/>
          <w:i w:val="0"/>
          <w:color w:val="auto"/>
        </w:rPr>
        <w:t xml:space="preserve">level experience within </w:t>
      </w:r>
      <w:r w:rsidR="00CC5E11">
        <w:rPr>
          <w:rStyle w:val="SubtleEmphasis"/>
          <w:i w:val="0"/>
          <w:color w:val="auto"/>
        </w:rPr>
        <w:t>a</w:t>
      </w:r>
      <w:r w:rsidR="00567A2E">
        <w:rPr>
          <w:rStyle w:val="SubtleEmphasis"/>
          <w:i w:val="0"/>
          <w:color w:val="auto"/>
        </w:rPr>
        <w:t xml:space="preserve"> sector</w:t>
      </w:r>
      <w:r w:rsidR="00521806">
        <w:rPr>
          <w:rStyle w:val="SubtleEmphasis"/>
          <w:i w:val="0"/>
          <w:color w:val="auto"/>
        </w:rPr>
        <w:t xml:space="preserve"> outside of HE</w:t>
      </w:r>
      <w:r w:rsidR="00CC5E11">
        <w:rPr>
          <w:rStyle w:val="SubtleEmphasis"/>
          <w:i w:val="0"/>
          <w:color w:val="auto"/>
        </w:rPr>
        <w:t xml:space="preserve"> (including private, public and / or voluntary)</w:t>
      </w:r>
      <w:r w:rsidR="00567A2E">
        <w:rPr>
          <w:rStyle w:val="SubtleEmphasis"/>
          <w:i w:val="0"/>
          <w:color w:val="auto"/>
        </w:rPr>
        <w:t xml:space="preserve">, with </w:t>
      </w:r>
      <w:r w:rsidR="00CC5E11">
        <w:rPr>
          <w:rStyle w:val="SubtleEmphasis"/>
          <w:i w:val="0"/>
          <w:color w:val="auto"/>
        </w:rPr>
        <w:t>significant</w:t>
      </w:r>
      <w:r w:rsidR="00567A2E">
        <w:rPr>
          <w:rStyle w:val="SubtleEmphasis"/>
          <w:i w:val="0"/>
          <w:color w:val="auto"/>
        </w:rPr>
        <w:t xml:space="preserve"> experience </w:t>
      </w:r>
      <w:r w:rsidR="00CC5E11">
        <w:rPr>
          <w:rStyle w:val="SubtleEmphasis"/>
          <w:i w:val="0"/>
          <w:color w:val="auto"/>
        </w:rPr>
        <w:t xml:space="preserve">in leading or commissioning the application of research, and </w:t>
      </w:r>
      <w:r w:rsidR="00567A2E">
        <w:rPr>
          <w:rStyle w:val="SubtleEmphasis"/>
          <w:i w:val="0"/>
          <w:color w:val="auto"/>
        </w:rPr>
        <w:t>of partnership working with HEIs</w:t>
      </w:r>
      <w:r w:rsidR="00896BAA">
        <w:rPr>
          <w:rStyle w:val="SubtleEmphasis"/>
          <w:i w:val="0"/>
          <w:color w:val="auto"/>
        </w:rPr>
        <w:t xml:space="preserve">; </w:t>
      </w:r>
    </w:p>
    <w:p w14:paraId="072B834A" w14:textId="66C83E17" w:rsidR="003A5C43" w:rsidRDefault="00896BAA" w:rsidP="00CC5E11">
      <w:pPr>
        <w:pStyle w:val="ListParagraph"/>
        <w:ind w:left="792"/>
        <w:contextualSpacing w:val="0"/>
        <w:rPr>
          <w:rStyle w:val="SubtleEmphasis"/>
          <w:i w:val="0"/>
          <w:color w:val="auto"/>
        </w:rPr>
      </w:pPr>
      <w:proofErr w:type="gramStart"/>
      <w:r>
        <w:rPr>
          <w:rStyle w:val="SubtleEmphasis"/>
          <w:i w:val="0"/>
          <w:color w:val="auto"/>
        </w:rPr>
        <w:t>or</w:t>
      </w:r>
      <w:proofErr w:type="gramEnd"/>
    </w:p>
    <w:p w14:paraId="1701A289" w14:textId="13401DF7" w:rsidR="00DE33C1" w:rsidRPr="00567A2E" w:rsidRDefault="002D7EB2" w:rsidP="00DE33C1">
      <w:pPr>
        <w:pStyle w:val="ListParagraph"/>
        <w:numPr>
          <w:ilvl w:val="1"/>
          <w:numId w:val="34"/>
        </w:numPr>
        <w:contextualSpacing w:val="0"/>
        <w:rPr>
          <w:rStyle w:val="SubtleEmphasis"/>
          <w:i w:val="0"/>
          <w:color w:val="auto"/>
        </w:rPr>
      </w:pPr>
      <w:r w:rsidRPr="002D7EB2">
        <w:rPr>
          <w:rStyle w:val="SubtleEmphasis"/>
          <w:i w:val="0"/>
          <w:color w:val="auto"/>
        </w:rPr>
        <w:t>Senior-level research funder experience,</w:t>
      </w:r>
      <w:r w:rsidR="00DE33C1" w:rsidRPr="002D7EB2">
        <w:rPr>
          <w:rStyle w:val="SubtleEmphasis"/>
          <w:i w:val="0"/>
          <w:color w:val="auto"/>
        </w:rPr>
        <w:t xml:space="preserve"> demonstrating strategic understanding and knowledge of </w:t>
      </w:r>
      <w:r w:rsidRPr="002D7EB2">
        <w:rPr>
          <w:rStyle w:val="SubtleEmphasis"/>
          <w:i w:val="0"/>
          <w:color w:val="auto"/>
        </w:rPr>
        <w:t>the HE research landscape</w:t>
      </w:r>
      <w:r w:rsidR="00DE33C1" w:rsidRPr="002D7EB2">
        <w:rPr>
          <w:rStyle w:val="SubtleEmphasis"/>
          <w:i w:val="0"/>
          <w:color w:val="auto"/>
        </w:rPr>
        <w:t xml:space="preserve">, </w:t>
      </w:r>
      <w:r w:rsidRPr="002D7EB2">
        <w:rPr>
          <w:rStyle w:val="SubtleEmphasis"/>
          <w:i w:val="0"/>
          <w:color w:val="auto"/>
        </w:rPr>
        <w:t>with</w:t>
      </w:r>
      <w:r w:rsidR="00DE33C1" w:rsidRPr="002D7EB2">
        <w:rPr>
          <w:rStyle w:val="SubtleEmphasis"/>
          <w:i w:val="0"/>
          <w:color w:val="auto"/>
        </w:rPr>
        <w:t xml:space="preserve"> </w:t>
      </w:r>
      <w:r w:rsidRPr="002D7EB2">
        <w:rPr>
          <w:rStyle w:val="SubtleEmphasis"/>
          <w:i w:val="0"/>
          <w:color w:val="auto"/>
        </w:rPr>
        <w:t>significant</w:t>
      </w:r>
      <w:r>
        <w:rPr>
          <w:rStyle w:val="SubtleEmphasis"/>
          <w:i w:val="0"/>
          <w:color w:val="auto"/>
        </w:rPr>
        <w:t xml:space="preserve"> experience in commissioning research and / or its application across a range of disciplines</w:t>
      </w:r>
      <w:r w:rsidR="00DE33C1">
        <w:rPr>
          <w:rStyle w:val="SubtleEmphasis"/>
          <w:i w:val="0"/>
          <w:color w:val="auto"/>
        </w:rPr>
        <w:t xml:space="preserve">. </w:t>
      </w:r>
    </w:p>
    <w:p w14:paraId="75044626" w14:textId="3ACA9495" w:rsidR="002D0E88" w:rsidRDefault="00381AEF" w:rsidP="00381AEF">
      <w:pPr>
        <w:pStyle w:val="ListParagraph"/>
        <w:numPr>
          <w:ilvl w:val="0"/>
          <w:numId w:val="34"/>
        </w:numPr>
        <w:contextualSpacing w:val="0"/>
        <w:rPr>
          <w:rStyle w:val="SubtleEmphasis"/>
          <w:i w:val="0"/>
          <w:color w:val="auto"/>
        </w:rPr>
      </w:pPr>
      <w:r>
        <w:rPr>
          <w:rStyle w:val="SubtleEmphasis"/>
          <w:i w:val="0"/>
          <w:color w:val="auto"/>
        </w:rPr>
        <w:t>Experience of peer review or research evaluation, and of applying</w:t>
      </w:r>
      <w:r w:rsidRPr="00381AEF">
        <w:rPr>
          <w:rStyle w:val="SubtleEmphasis"/>
          <w:i w:val="0"/>
          <w:color w:val="auto"/>
        </w:rPr>
        <w:t xml:space="preserve"> research quality standards</w:t>
      </w:r>
      <w:r w:rsidR="002D0E88">
        <w:rPr>
          <w:rStyle w:val="SubtleEmphasis"/>
          <w:i w:val="0"/>
          <w:color w:val="auto"/>
        </w:rPr>
        <w:t>.</w:t>
      </w:r>
      <w:r w:rsidR="00EC3C9E">
        <w:rPr>
          <w:rStyle w:val="SubtleEmphasis"/>
          <w:i w:val="0"/>
          <w:color w:val="auto"/>
        </w:rPr>
        <w:t xml:space="preserve"> </w:t>
      </w:r>
    </w:p>
    <w:p w14:paraId="6C60CCB4" w14:textId="27CAD2FC" w:rsidR="00CA04BF" w:rsidRDefault="008F6C81" w:rsidP="003A5C43">
      <w:pPr>
        <w:pStyle w:val="ListParagraph"/>
        <w:numPr>
          <w:ilvl w:val="0"/>
          <w:numId w:val="34"/>
        </w:numPr>
        <w:contextualSpacing w:val="0"/>
        <w:rPr>
          <w:rStyle w:val="SubtleEmphasis"/>
          <w:i w:val="0"/>
          <w:color w:val="auto"/>
        </w:rPr>
      </w:pPr>
      <w:r>
        <w:rPr>
          <w:rStyle w:val="SubtleEmphasis"/>
          <w:i w:val="0"/>
          <w:color w:val="auto"/>
        </w:rPr>
        <w:t xml:space="preserve">Experience at senior level of </w:t>
      </w:r>
      <w:r w:rsidR="00EC3C9E">
        <w:rPr>
          <w:rStyle w:val="SubtleEmphasis"/>
          <w:i w:val="0"/>
          <w:color w:val="auto"/>
        </w:rPr>
        <w:t xml:space="preserve">working within </w:t>
      </w:r>
      <w:r>
        <w:rPr>
          <w:rStyle w:val="SubtleEmphasis"/>
          <w:i w:val="0"/>
          <w:color w:val="auto"/>
        </w:rPr>
        <w:t>committees or groups</w:t>
      </w:r>
      <w:r w:rsidR="00CA04BF">
        <w:rPr>
          <w:rStyle w:val="SubtleEmphasis"/>
          <w:i w:val="0"/>
          <w:color w:val="auto"/>
        </w:rPr>
        <w:t>, and offering sound and constructive advice or recommendations</w:t>
      </w:r>
      <w:r>
        <w:rPr>
          <w:rStyle w:val="SubtleEmphasis"/>
          <w:i w:val="0"/>
          <w:color w:val="auto"/>
        </w:rPr>
        <w:t>.</w:t>
      </w:r>
      <w:r w:rsidR="00CA04BF" w:rsidRPr="00CA04BF">
        <w:rPr>
          <w:rStyle w:val="SubtleEmphasis"/>
          <w:i w:val="0"/>
          <w:color w:val="auto"/>
        </w:rPr>
        <w:t xml:space="preserve"> </w:t>
      </w:r>
    </w:p>
    <w:p w14:paraId="26B5957E" w14:textId="77777777" w:rsidR="00AA6823" w:rsidRDefault="00AA6823" w:rsidP="00104E44">
      <w:pPr>
        <w:pStyle w:val="Heading4"/>
        <w:rPr>
          <w:rStyle w:val="SubtleEmphasis"/>
          <w:i w:val="0"/>
          <w:iCs w:val="0"/>
          <w:color w:val="auto"/>
        </w:rPr>
      </w:pPr>
      <w:r w:rsidRPr="00AA6823">
        <w:rPr>
          <w:rStyle w:val="SubtleEmphasis"/>
          <w:i w:val="0"/>
          <w:iCs w:val="0"/>
          <w:color w:val="auto"/>
        </w:rPr>
        <w:t>Knowledge and understanding</w:t>
      </w:r>
    </w:p>
    <w:p w14:paraId="1F34D7F8" w14:textId="0137C422" w:rsidR="00AA6823" w:rsidRPr="00153409" w:rsidRDefault="00534AC7" w:rsidP="00CA04BF">
      <w:pPr>
        <w:pStyle w:val="ListParagraph"/>
        <w:numPr>
          <w:ilvl w:val="0"/>
          <w:numId w:val="34"/>
        </w:numPr>
        <w:contextualSpacing w:val="0"/>
        <w:rPr>
          <w:rStyle w:val="SubtleEmphasis"/>
          <w:i w:val="0"/>
          <w:color w:val="auto"/>
        </w:rPr>
      </w:pPr>
      <w:r>
        <w:rPr>
          <w:rStyle w:val="SubtleEmphasis"/>
          <w:i w:val="0"/>
          <w:color w:val="auto"/>
        </w:rPr>
        <w:t>U</w:t>
      </w:r>
      <w:r w:rsidR="00AA6823" w:rsidRPr="00153409">
        <w:rPr>
          <w:rStyle w:val="SubtleEmphasis"/>
          <w:i w:val="0"/>
          <w:color w:val="auto"/>
        </w:rPr>
        <w:t xml:space="preserve">nderstanding of the purpose and </w:t>
      </w:r>
      <w:r w:rsidR="00AA6823">
        <w:rPr>
          <w:rStyle w:val="SubtleEmphasis"/>
          <w:i w:val="0"/>
          <w:color w:val="auto"/>
        </w:rPr>
        <w:t xml:space="preserve">influence </w:t>
      </w:r>
      <w:r w:rsidR="00AA6823" w:rsidRPr="00153409">
        <w:rPr>
          <w:rStyle w:val="SubtleEmphasis"/>
          <w:i w:val="0"/>
          <w:color w:val="auto"/>
        </w:rPr>
        <w:t xml:space="preserve">of the REF </w:t>
      </w:r>
      <w:r w:rsidR="00AA6823">
        <w:rPr>
          <w:rStyle w:val="SubtleEmphasis"/>
          <w:i w:val="0"/>
          <w:color w:val="auto"/>
        </w:rPr>
        <w:t>with</w:t>
      </w:r>
      <w:r w:rsidR="00AA6823" w:rsidRPr="00153409">
        <w:rPr>
          <w:rStyle w:val="SubtleEmphasis"/>
          <w:i w:val="0"/>
          <w:color w:val="auto"/>
        </w:rPr>
        <w:t xml:space="preserve">in the </w:t>
      </w:r>
      <w:r w:rsidR="001A5F19" w:rsidRPr="00153409">
        <w:rPr>
          <w:rStyle w:val="SubtleEmphasis"/>
          <w:i w:val="0"/>
          <w:color w:val="auto"/>
        </w:rPr>
        <w:t xml:space="preserve">research </w:t>
      </w:r>
      <w:r w:rsidR="001A5F19">
        <w:rPr>
          <w:rStyle w:val="SubtleEmphasis"/>
          <w:i w:val="0"/>
          <w:color w:val="auto"/>
        </w:rPr>
        <w:t>landscape</w:t>
      </w:r>
      <w:r w:rsidR="00AA6823" w:rsidRPr="00153409">
        <w:rPr>
          <w:rStyle w:val="SubtleEmphasis"/>
          <w:i w:val="0"/>
          <w:color w:val="auto"/>
        </w:rPr>
        <w:t>.</w:t>
      </w:r>
    </w:p>
    <w:p w14:paraId="524B07EC" w14:textId="3239317E" w:rsidR="00AA6823" w:rsidRDefault="00AA6823" w:rsidP="00CA04BF">
      <w:pPr>
        <w:pStyle w:val="ListParagraph"/>
        <w:numPr>
          <w:ilvl w:val="0"/>
          <w:numId w:val="34"/>
        </w:numPr>
        <w:contextualSpacing w:val="0"/>
        <w:rPr>
          <w:rStyle w:val="SubtleEmphasis"/>
          <w:i w:val="0"/>
          <w:color w:val="auto"/>
        </w:rPr>
      </w:pPr>
      <w:r>
        <w:rPr>
          <w:rStyle w:val="SubtleEmphasis"/>
          <w:i w:val="0"/>
          <w:color w:val="auto"/>
        </w:rPr>
        <w:t xml:space="preserve">Understanding of the </w:t>
      </w:r>
      <w:r w:rsidR="00CA04BF">
        <w:rPr>
          <w:rStyle w:val="SubtleEmphasis"/>
          <w:i w:val="0"/>
          <w:color w:val="auto"/>
        </w:rPr>
        <w:t>factors that contribute to a vital and sustainable environment for conducting research and enabling impact across an organisation</w:t>
      </w:r>
      <w:r>
        <w:rPr>
          <w:rStyle w:val="SubtleEmphasis"/>
          <w:i w:val="0"/>
          <w:color w:val="auto"/>
        </w:rPr>
        <w:t>.</w:t>
      </w:r>
    </w:p>
    <w:p w14:paraId="63A624E5" w14:textId="2A74B761" w:rsidR="00253355" w:rsidRDefault="001A5F19" w:rsidP="00CA04BF">
      <w:pPr>
        <w:pStyle w:val="ListParagraph"/>
        <w:numPr>
          <w:ilvl w:val="0"/>
          <w:numId w:val="34"/>
        </w:numPr>
        <w:contextualSpacing w:val="0"/>
        <w:rPr>
          <w:rStyle w:val="SubtleEmphasis"/>
          <w:i w:val="0"/>
          <w:color w:val="auto"/>
        </w:rPr>
      </w:pPr>
      <w:r>
        <w:rPr>
          <w:rStyle w:val="SubtleEmphasis"/>
          <w:i w:val="0"/>
          <w:color w:val="auto"/>
        </w:rPr>
        <w:t xml:space="preserve">Broad knowledge of equality and diversity issues </w:t>
      </w:r>
      <w:r w:rsidR="00253355">
        <w:rPr>
          <w:rStyle w:val="SubtleEmphasis"/>
          <w:i w:val="0"/>
          <w:color w:val="auto"/>
        </w:rPr>
        <w:t>within higher education</w:t>
      </w:r>
      <w:r w:rsidR="00CA04BF">
        <w:rPr>
          <w:rStyle w:val="SubtleEmphasis"/>
          <w:i w:val="0"/>
          <w:color w:val="auto"/>
        </w:rPr>
        <w:t xml:space="preserve"> and / or research</w:t>
      </w:r>
      <w:r>
        <w:rPr>
          <w:rStyle w:val="SubtleEmphasis"/>
          <w:i w:val="0"/>
          <w:color w:val="auto"/>
        </w:rPr>
        <w:t>.</w:t>
      </w:r>
      <w:r w:rsidR="00253355" w:rsidRPr="00253355">
        <w:rPr>
          <w:rStyle w:val="SubtleEmphasis"/>
          <w:i w:val="0"/>
          <w:color w:val="auto"/>
        </w:rPr>
        <w:t xml:space="preserve"> </w:t>
      </w:r>
    </w:p>
    <w:p w14:paraId="5E6B6CFF" w14:textId="77777777" w:rsidR="008F6C81" w:rsidRPr="00AA6823" w:rsidRDefault="008F6C81" w:rsidP="00104E44">
      <w:pPr>
        <w:pStyle w:val="Heading4"/>
        <w:rPr>
          <w:rStyle w:val="SubtleEmphasis"/>
          <w:i w:val="0"/>
          <w:iCs w:val="0"/>
          <w:color w:val="auto"/>
        </w:rPr>
      </w:pPr>
      <w:r w:rsidRPr="00AA6823">
        <w:rPr>
          <w:rStyle w:val="SubtleEmphasis"/>
          <w:i w:val="0"/>
          <w:iCs w:val="0"/>
          <w:color w:val="auto"/>
        </w:rPr>
        <w:t>Availability</w:t>
      </w:r>
    </w:p>
    <w:p w14:paraId="5A414A27" w14:textId="4E8D2A23" w:rsidR="008F6C81" w:rsidRDefault="00CA04BF" w:rsidP="00CA04BF">
      <w:pPr>
        <w:pStyle w:val="ListParagraph"/>
        <w:numPr>
          <w:ilvl w:val="0"/>
          <w:numId w:val="34"/>
        </w:numPr>
        <w:contextualSpacing w:val="0"/>
        <w:rPr>
          <w:rStyle w:val="SubtleEmphasis"/>
          <w:i w:val="0"/>
          <w:color w:val="auto"/>
        </w:rPr>
      </w:pPr>
      <w:r>
        <w:rPr>
          <w:rStyle w:val="SubtleEmphasis"/>
          <w:i w:val="0"/>
          <w:color w:val="auto"/>
        </w:rPr>
        <w:t>Flexibility</w:t>
      </w:r>
      <w:r w:rsidR="00E10655">
        <w:rPr>
          <w:rStyle w:val="SubtleEmphasis"/>
          <w:i w:val="0"/>
          <w:color w:val="auto"/>
        </w:rPr>
        <w:t xml:space="preserve"> to attend and </w:t>
      </w:r>
      <w:r>
        <w:rPr>
          <w:rStyle w:val="SubtleEmphasis"/>
          <w:i w:val="0"/>
          <w:color w:val="auto"/>
        </w:rPr>
        <w:t xml:space="preserve">availability to </w:t>
      </w:r>
      <w:r w:rsidR="00E10655">
        <w:rPr>
          <w:rStyle w:val="SubtleEmphasis"/>
          <w:i w:val="0"/>
          <w:color w:val="auto"/>
        </w:rPr>
        <w:t xml:space="preserve">participate </w:t>
      </w:r>
      <w:r w:rsidR="00534AC7">
        <w:rPr>
          <w:rStyle w:val="SubtleEmphasis"/>
          <w:i w:val="0"/>
          <w:color w:val="auto"/>
        </w:rPr>
        <w:t xml:space="preserve">in </w:t>
      </w:r>
      <w:r w:rsidR="00253355">
        <w:rPr>
          <w:rStyle w:val="SubtleEmphasis"/>
          <w:i w:val="0"/>
          <w:color w:val="auto"/>
        </w:rPr>
        <w:t xml:space="preserve">pilot </w:t>
      </w:r>
      <w:r w:rsidR="00E10655">
        <w:rPr>
          <w:rStyle w:val="SubtleEmphasis"/>
          <w:i w:val="0"/>
          <w:color w:val="auto"/>
        </w:rPr>
        <w:t>p</w:t>
      </w:r>
      <w:r w:rsidR="008F6C81">
        <w:rPr>
          <w:rStyle w:val="SubtleEmphasis"/>
          <w:i w:val="0"/>
          <w:color w:val="auto"/>
        </w:rPr>
        <w:t>anel meetings, to engage in preparatory and follow</w:t>
      </w:r>
      <w:r w:rsidR="00D42EEC">
        <w:rPr>
          <w:rStyle w:val="SubtleEmphasis"/>
          <w:i w:val="0"/>
          <w:color w:val="auto"/>
        </w:rPr>
        <w:t>-</w:t>
      </w:r>
      <w:r w:rsidR="008F6C81">
        <w:rPr>
          <w:rStyle w:val="SubtleEmphasis"/>
          <w:i w:val="0"/>
          <w:color w:val="auto"/>
        </w:rPr>
        <w:t>up work</w:t>
      </w:r>
      <w:r w:rsidR="00660E5E">
        <w:rPr>
          <w:rStyle w:val="SubtleEmphasis"/>
          <w:i w:val="0"/>
          <w:color w:val="auto"/>
        </w:rPr>
        <w:t>, and to engage with the sector</w:t>
      </w:r>
      <w:r w:rsidR="00381AEF" w:rsidRPr="00381AEF">
        <w:rPr>
          <w:rStyle w:val="SubtleEmphasis"/>
          <w:i w:val="0"/>
          <w:color w:val="auto"/>
        </w:rPr>
        <w:t xml:space="preserve"> </w:t>
      </w:r>
      <w:r w:rsidR="00381AEF">
        <w:rPr>
          <w:rStyle w:val="SubtleEmphasis"/>
          <w:i w:val="0"/>
          <w:color w:val="auto"/>
        </w:rPr>
        <w:t>as required</w:t>
      </w:r>
      <w:r w:rsidR="008F6C81">
        <w:rPr>
          <w:rStyle w:val="SubtleEmphasis"/>
          <w:i w:val="0"/>
          <w:color w:val="auto"/>
        </w:rPr>
        <w:t>.</w:t>
      </w:r>
    </w:p>
    <w:sectPr w:rsidR="008F6C81" w:rsidSect="00153409">
      <w:footerReference w:type="default" r:id="rId11"/>
      <w:pgSz w:w="11906" w:h="16838"/>
      <w:pgMar w:top="1440" w:right="1800" w:bottom="1440" w:left="1800" w:header="720" w:footer="720" w:gutter="0"/>
      <w:paperSrc w:first="259" w:other="259"/>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4420" w14:textId="77777777" w:rsidR="00C6150A" w:rsidRDefault="00C6150A">
      <w:r>
        <w:separator/>
      </w:r>
    </w:p>
  </w:endnote>
  <w:endnote w:type="continuationSeparator" w:id="0">
    <w:p w14:paraId="249DCD8E" w14:textId="77777777" w:rsidR="00C6150A" w:rsidRDefault="00C6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09938"/>
      <w:docPartObj>
        <w:docPartGallery w:val="Page Numbers (Bottom of Page)"/>
        <w:docPartUnique/>
      </w:docPartObj>
    </w:sdtPr>
    <w:sdtEndPr/>
    <w:sdtContent>
      <w:p w14:paraId="14119C9D" w14:textId="77777777" w:rsidR="001D355D" w:rsidRDefault="001D355D">
        <w:pPr>
          <w:pStyle w:val="Footer"/>
          <w:jc w:val="right"/>
        </w:pPr>
        <w:r>
          <w:fldChar w:fldCharType="begin"/>
        </w:r>
        <w:r>
          <w:instrText xml:space="preserve"> PAGE   \* MERGEFORMAT </w:instrText>
        </w:r>
        <w:r>
          <w:fldChar w:fldCharType="separate"/>
        </w:r>
        <w:r w:rsidR="00A867D3">
          <w:rPr>
            <w:noProof/>
          </w:rPr>
          <w:t>2</w:t>
        </w:r>
        <w:r>
          <w:rPr>
            <w:noProof/>
          </w:rPr>
          <w:fldChar w:fldCharType="end"/>
        </w:r>
      </w:p>
    </w:sdtContent>
  </w:sdt>
  <w:p w14:paraId="02B1DEB9" w14:textId="77777777" w:rsidR="001D355D" w:rsidRDefault="001D3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97792" w14:textId="77777777" w:rsidR="00C6150A" w:rsidRDefault="00C6150A">
      <w:r>
        <w:separator/>
      </w:r>
    </w:p>
  </w:footnote>
  <w:footnote w:type="continuationSeparator" w:id="0">
    <w:p w14:paraId="7D3FBE40" w14:textId="77777777" w:rsidR="00C6150A" w:rsidRDefault="00C61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51A3"/>
    <w:multiLevelType w:val="hybridMultilevel"/>
    <w:tmpl w:val="3000F068"/>
    <w:lvl w:ilvl="0" w:tplc="7E84ED32">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9604D"/>
    <w:multiLevelType w:val="hybridMultilevel"/>
    <w:tmpl w:val="6274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40D09"/>
    <w:multiLevelType w:val="hybridMultilevel"/>
    <w:tmpl w:val="81F4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F70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6B5A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C250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6773DE"/>
    <w:multiLevelType w:val="hybridMultilevel"/>
    <w:tmpl w:val="C4BE694C"/>
    <w:lvl w:ilvl="0" w:tplc="7E84ED32">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57E47"/>
    <w:multiLevelType w:val="hybridMultilevel"/>
    <w:tmpl w:val="917C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B01EA"/>
    <w:multiLevelType w:val="hybridMultilevel"/>
    <w:tmpl w:val="3F646C9E"/>
    <w:lvl w:ilvl="0" w:tplc="7E84ED32">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C6551"/>
    <w:multiLevelType w:val="singleLevel"/>
    <w:tmpl w:val="9AB8F79A"/>
    <w:lvl w:ilvl="0">
      <w:start w:val="1"/>
      <w:numFmt w:val="lowerLetter"/>
      <w:lvlText w:val="%1."/>
      <w:lvlJc w:val="left"/>
      <w:pPr>
        <w:tabs>
          <w:tab w:val="num" w:pos="360"/>
        </w:tabs>
        <w:ind w:left="360" w:hanging="360"/>
      </w:pPr>
      <w:rPr>
        <w:rFonts w:hint="default"/>
      </w:rPr>
    </w:lvl>
  </w:abstractNum>
  <w:abstractNum w:abstractNumId="10" w15:restartNumberingAfterBreak="0">
    <w:nsid w:val="1E987082"/>
    <w:multiLevelType w:val="hybridMultilevel"/>
    <w:tmpl w:val="DB0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627BF"/>
    <w:multiLevelType w:val="hybridMultilevel"/>
    <w:tmpl w:val="42C60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B5193"/>
    <w:multiLevelType w:val="hybridMultilevel"/>
    <w:tmpl w:val="6438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8F5"/>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5" w15:restartNumberingAfterBreak="0">
    <w:nsid w:val="2BF503BF"/>
    <w:multiLevelType w:val="hybridMultilevel"/>
    <w:tmpl w:val="BC5A73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15:restartNumberingAfterBreak="0">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D1E65"/>
    <w:multiLevelType w:val="hybridMultilevel"/>
    <w:tmpl w:val="77627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67886"/>
    <w:multiLevelType w:val="hybridMultilevel"/>
    <w:tmpl w:val="67687B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24CE4"/>
    <w:multiLevelType w:val="hybridMultilevel"/>
    <w:tmpl w:val="D194ADA8"/>
    <w:lvl w:ilvl="0" w:tplc="08090001">
      <w:start w:val="1"/>
      <w:numFmt w:val="bullet"/>
      <w:lvlText w:val=""/>
      <w:lvlJc w:val="left"/>
      <w:pPr>
        <w:ind w:left="720" w:hanging="360"/>
      </w:pPr>
      <w:rPr>
        <w:rFonts w:ascii="Symbol" w:hAnsi="Symbol" w:hint="default"/>
      </w:rPr>
    </w:lvl>
    <w:lvl w:ilvl="1" w:tplc="37FC3AF0">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53817"/>
    <w:multiLevelType w:val="hybridMultilevel"/>
    <w:tmpl w:val="308A910E"/>
    <w:lvl w:ilvl="0" w:tplc="7E84ED32">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A2F59"/>
    <w:multiLevelType w:val="hybridMultilevel"/>
    <w:tmpl w:val="20E2C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B6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D40E6A"/>
    <w:multiLevelType w:val="hybridMultilevel"/>
    <w:tmpl w:val="501E00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167941"/>
    <w:multiLevelType w:val="hybridMultilevel"/>
    <w:tmpl w:val="0AD4B986"/>
    <w:lvl w:ilvl="0" w:tplc="7E84ED32">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6B32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AD3E54"/>
    <w:multiLevelType w:val="hybridMultilevel"/>
    <w:tmpl w:val="D260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1" w15:restartNumberingAfterBreak="0">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2" w15:restartNumberingAfterBreak="0">
    <w:nsid w:val="6164024D"/>
    <w:multiLevelType w:val="hybridMultilevel"/>
    <w:tmpl w:val="D91249F2"/>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15:restartNumberingAfterBreak="0">
    <w:nsid w:val="630C2146"/>
    <w:multiLevelType w:val="hybridMultilevel"/>
    <w:tmpl w:val="50F6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26FC8"/>
    <w:multiLevelType w:val="hybridMultilevel"/>
    <w:tmpl w:val="42C60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0F3DAC"/>
    <w:multiLevelType w:val="hybridMultilevel"/>
    <w:tmpl w:val="49D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37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3666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D523B0"/>
    <w:multiLevelType w:val="hybridMultilevel"/>
    <w:tmpl w:val="ABEC1BB4"/>
    <w:lvl w:ilvl="0" w:tplc="7E84ED32">
      <w:start w:val="1"/>
      <w:numFmt w:val="lowerLetter"/>
      <w:lvlText w:val="%1."/>
      <w:lvlJc w:val="left"/>
      <w:pPr>
        <w:ind w:left="765" w:hanging="360"/>
      </w:pPr>
      <w:rPr>
        <w:rFonts w:ascii="Arial" w:hAnsi="Arial" w:cs="Arial"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6F4C1107"/>
    <w:multiLevelType w:val="hybridMultilevel"/>
    <w:tmpl w:val="D736C736"/>
    <w:lvl w:ilvl="0" w:tplc="7E84ED32">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8973E2"/>
    <w:multiLevelType w:val="hybridMultilevel"/>
    <w:tmpl w:val="F692D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40"/>
  </w:num>
  <w:num w:numId="4">
    <w:abstractNumId w:val="15"/>
  </w:num>
  <w:num w:numId="5">
    <w:abstractNumId w:val="34"/>
  </w:num>
  <w:num w:numId="6">
    <w:abstractNumId w:val="26"/>
  </w:num>
  <w:num w:numId="7">
    <w:abstractNumId w:val="33"/>
  </w:num>
  <w:num w:numId="8">
    <w:abstractNumId w:val="21"/>
  </w:num>
  <w:num w:numId="9">
    <w:abstractNumId w:val="20"/>
  </w:num>
  <w:num w:numId="10">
    <w:abstractNumId w:val="22"/>
  </w:num>
  <w:num w:numId="11">
    <w:abstractNumId w:val="2"/>
  </w:num>
  <w:num w:numId="12">
    <w:abstractNumId w:val="32"/>
  </w:num>
  <w:num w:numId="13">
    <w:abstractNumId w:val="1"/>
  </w:num>
  <w:num w:numId="14">
    <w:abstractNumId w:val="29"/>
  </w:num>
  <w:num w:numId="15">
    <w:abstractNumId w:val="9"/>
  </w:num>
  <w:num w:numId="16">
    <w:abstractNumId w:val="7"/>
  </w:num>
  <w:num w:numId="17">
    <w:abstractNumId w:val="12"/>
  </w:num>
  <w:num w:numId="18">
    <w:abstractNumId w:val="10"/>
  </w:num>
  <w:num w:numId="19">
    <w:abstractNumId w:val="11"/>
  </w:num>
  <w:num w:numId="20">
    <w:abstractNumId w:val="24"/>
  </w:num>
  <w:num w:numId="21">
    <w:abstractNumId w:val="27"/>
  </w:num>
  <w:num w:numId="22">
    <w:abstractNumId w:val="0"/>
  </w:num>
  <w:num w:numId="23">
    <w:abstractNumId w:val="23"/>
  </w:num>
  <w:num w:numId="24">
    <w:abstractNumId w:val="8"/>
  </w:num>
  <w:num w:numId="25">
    <w:abstractNumId w:val="13"/>
  </w:num>
  <w:num w:numId="26">
    <w:abstractNumId w:val="6"/>
  </w:num>
  <w:num w:numId="27">
    <w:abstractNumId w:val="39"/>
  </w:num>
  <w:num w:numId="28">
    <w:abstractNumId w:val="38"/>
  </w:num>
  <w:num w:numId="29">
    <w:abstractNumId w:val="35"/>
  </w:num>
  <w:num w:numId="30">
    <w:abstractNumId w:val="5"/>
  </w:num>
  <w:num w:numId="31">
    <w:abstractNumId w:val="3"/>
  </w:num>
  <w:num w:numId="32">
    <w:abstractNumId w:val="25"/>
  </w:num>
  <w:num w:numId="33">
    <w:abstractNumId w:val="4"/>
  </w:num>
  <w:num w:numId="34">
    <w:abstractNumId w:val="28"/>
  </w:num>
  <w:num w:numId="35">
    <w:abstractNumId w:val="37"/>
  </w:num>
  <w:num w:numId="3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9D"/>
    <w:rsid w:val="000034FC"/>
    <w:rsid w:val="000035A5"/>
    <w:rsid w:val="00013203"/>
    <w:rsid w:val="00020B42"/>
    <w:rsid w:val="0004112F"/>
    <w:rsid w:val="00046C3C"/>
    <w:rsid w:val="00060C31"/>
    <w:rsid w:val="00066DEB"/>
    <w:rsid w:val="00072C6C"/>
    <w:rsid w:val="0007511D"/>
    <w:rsid w:val="00080721"/>
    <w:rsid w:val="000A6E36"/>
    <w:rsid w:val="000D0746"/>
    <w:rsid w:val="000F15FC"/>
    <w:rsid w:val="000F30CE"/>
    <w:rsid w:val="000F5644"/>
    <w:rsid w:val="001005E3"/>
    <w:rsid w:val="00104E44"/>
    <w:rsid w:val="0011120F"/>
    <w:rsid w:val="001165EB"/>
    <w:rsid w:val="001174A2"/>
    <w:rsid w:val="00121B9F"/>
    <w:rsid w:val="00134D9E"/>
    <w:rsid w:val="00136206"/>
    <w:rsid w:val="0014236C"/>
    <w:rsid w:val="001454B7"/>
    <w:rsid w:val="00153409"/>
    <w:rsid w:val="00161140"/>
    <w:rsid w:val="00165928"/>
    <w:rsid w:val="00195F02"/>
    <w:rsid w:val="001A2445"/>
    <w:rsid w:val="001A5F19"/>
    <w:rsid w:val="001B14D3"/>
    <w:rsid w:val="001B4E94"/>
    <w:rsid w:val="001C179D"/>
    <w:rsid w:val="001C3704"/>
    <w:rsid w:val="001D355D"/>
    <w:rsid w:val="001E2CDD"/>
    <w:rsid w:val="00211AC1"/>
    <w:rsid w:val="0023281B"/>
    <w:rsid w:val="00240B69"/>
    <w:rsid w:val="00241070"/>
    <w:rsid w:val="00253355"/>
    <w:rsid w:val="002742E2"/>
    <w:rsid w:val="002855AE"/>
    <w:rsid w:val="002C251D"/>
    <w:rsid w:val="002D0E88"/>
    <w:rsid w:val="002D1855"/>
    <w:rsid w:val="002D2B56"/>
    <w:rsid w:val="002D46E7"/>
    <w:rsid w:val="002D7EB2"/>
    <w:rsid w:val="002E40DA"/>
    <w:rsid w:val="002E7609"/>
    <w:rsid w:val="002F3455"/>
    <w:rsid w:val="0031607F"/>
    <w:rsid w:val="00334E0C"/>
    <w:rsid w:val="003361ED"/>
    <w:rsid w:val="00336E3B"/>
    <w:rsid w:val="003376BC"/>
    <w:rsid w:val="003707DC"/>
    <w:rsid w:val="00381AEF"/>
    <w:rsid w:val="00383693"/>
    <w:rsid w:val="00391402"/>
    <w:rsid w:val="003A5C43"/>
    <w:rsid w:val="003C0752"/>
    <w:rsid w:val="003D6E04"/>
    <w:rsid w:val="003D7335"/>
    <w:rsid w:val="003E1D55"/>
    <w:rsid w:val="003E7C3A"/>
    <w:rsid w:val="004258D6"/>
    <w:rsid w:val="00427137"/>
    <w:rsid w:val="00440A53"/>
    <w:rsid w:val="004425C6"/>
    <w:rsid w:val="0044514D"/>
    <w:rsid w:val="00454477"/>
    <w:rsid w:val="00462D0E"/>
    <w:rsid w:val="00494681"/>
    <w:rsid w:val="004B4336"/>
    <w:rsid w:val="004C04A8"/>
    <w:rsid w:val="004F45DE"/>
    <w:rsid w:val="004F6C6E"/>
    <w:rsid w:val="0050616F"/>
    <w:rsid w:val="00507721"/>
    <w:rsid w:val="005165B1"/>
    <w:rsid w:val="00521806"/>
    <w:rsid w:val="00531D79"/>
    <w:rsid w:val="00534AC7"/>
    <w:rsid w:val="00542FD8"/>
    <w:rsid w:val="00567A2E"/>
    <w:rsid w:val="00571DC5"/>
    <w:rsid w:val="00585BF9"/>
    <w:rsid w:val="005A1054"/>
    <w:rsid w:val="005A3BEB"/>
    <w:rsid w:val="005B4395"/>
    <w:rsid w:val="005E5418"/>
    <w:rsid w:val="005E7611"/>
    <w:rsid w:val="006036FC"/>
    <w:rsid w:val="0061651B"/>
    <w:rsid w:val="0062225A"/>
    <w:rsid w:val="00644A52"/>
    <w:rsid w:val="00646E6A"/>
    <w:rsid w:val="00660E5E"/>
    <w:rsid w:val="006743DE"/>
    <w:rsid w:val="006868F2"/>
    <w:rsid w:val="006A1504"/>
    <w:rsid w:val="006B150D"/>
    <w:rsid w:val="006C5FEF"/>
    <w:rsid w:val="006D18E6"/>
    <w:rsid w:val="006D53C6"/>
    <w:rsid w:val="006F4470"/>
    <w:rsid w:val="00712029"/>
    <w:rsid w:val="00712539"/>
    <w:rsid w:val="007234DE"/>
    <w:rsid w:val="00741646"/>
    <w:rsid w:val="00751B2A"/>
    <w:rsid w:val="00757CC9"/>
    <w:rsid w:val="0077328B"/>
    <w:rsid w:val="007741A5"/>
    <w:rsid w:val="007B1543"/>
    <w:rsid w:val="007C3BEA"/>
    <w:rsid w:val="007E0030"/>
    <w:rsid w:val="007E4EFC"/>
    <w:rsid w:val="0081635D"/>
    <w:rsid w:val="008174B1"/>
    <w:rsid w:val="00823FE3"/>
    <w:rsid w:val="00830D57"/>
    <w:rsid w:val="00837E4D"/>
    <w:rsid w:val="00843463"/>
    <w:rsid w:val="00844B41"/>
    <w:rsid w:val="008452D1"/>
    <w:rsid w:val="00855C7D"/>
    <w:rsid w:val="00886FD5"/>
    <w:rsid w:val="008878BB"/>
    <w:rsid w:val="00891F27"/>
    <w:rsid w:val="00896BAA"/>
    <w:rsid w:val="00897FFD"/>
    <w:rsid w:val="008A1111"/>
    <w:rsid w:val="008A55E1"/>
    <w:rsid w:val="008B5955"/>
    <w:rsid w:val="008D336E"/>
    <w:rsid w:val="008E06EE"/>
    <w:rsid w:val="008E565A"/>
    <w:rsid w:val="008F6BA2"/>
    <w:rsid w:val="008F6C81"/>
    <w:rsid w:val="00903725"/>
    <w:rsid w:val="00912C64"/>
    <w:rsid w:val="00920FB1"/>
    <w:rsid w:val="00925EF2"/>
    <w:rsid w:val="00983CFF"/>
    <w:rsid w:val="009954CE"/>
    <w:rsid w:val="009A483F"/>
    <w:rsid w:val="009B1C90"/>
    <w:rsid w:val="009B2138"/>
    <w:rsid w:val="009B37FF"/>
    <w:rsid w:val="009B4575"/>
    <w:rsid w:val="009E2A43"/>
    <w:rsid w:val="009E441E"/>
    <w:rsid w:val="00A0750E"/>
    <w:rsid w:val="00A15B08"/>
    <w:rsid w:val="00A15BF9"/>
    <w:rsid w:val="00A35E15"/>
    <w:rsid w:val="00A3789D"/>
    <w:rsid w:val="00A42531"/>
    <w:rsid w:val="00A6735F"/>
    <w:rsid w:val="00A74C34"/>
    <w:rsid w:val="00A80021"/>
    <w:rsid w:val="00A856E7"/>
    <w:rsid w:val="00A867D3"/>
    <w:rsid w:val="00A925EB"/>
    <w:rsid w:val="00A94C37"/>
    <w:rsid w:val="00A95D2B"/>
    <w:rsid w:val="00AA6823"/>
    <w:rsid w:val="00AC2DD3"/>
    <w:rsid w:val="00AC30BB"/>
    <w:rsid w:val="00B12B3C"/>
    <w:rsid w:val="00B24872"/>
    <w:rsid w:val="00B61D41"/>
    <w:rsid w:val="00B672B9"/>
    <w:rsid w:val="00B7122D"/>
    <w:rsid w:val="00B80FB1"/>
    <w:rsid w:val="00B96885"/>
    <w:rsid w:val="00BB15CA"/>
    <w:rsid w:val="00BB7447"/>
    <w:rsid w:val="00BD559D"/>
    <w:rsid w:val="00BE1F0C"/>
    <w:rsid w:val="00C11280"/>
    <w:rsid w:val="00C171C1"/>
    <w:rsid w:val="00C22268"/>
    <w:rsid w:val="00C23455"/>
    <w:rsid w:val="00C248FC"/>
    <w:rsid w:val="00C328AE"/>
    <w:rsid w:val="00C40B59"/>
    <w:rsid w:val="00C6150A"/>
    <w:rsid w:val="00C96479"/>
    <w:rsid w:val="00CA04BF"/>
    <w:rsid w:val="00CB0B7E"/>
    <w:rsid w:val="00CB254D"/>
    <w:rsid w:val="00CB2B9B"/>
    <w:rsid w:val="00CB5E58"/>
    <w:rsid w:val="00CC5A76"/>
    <w:rsid w:val="00CC5E11"/>
    <w:rsid w:val="00CD0DA9"/>
    <w:rsid w:val="00CD1389"/>
    <w:rsid w:val="00CE0536"/>
    <w:rsid w:val="00CF3292"/>
    <w:rsid w:val="00CF3F33"/>
    <w:rsid w:val="00D329AD"/>
    <w:rsid w:val="00D42EEC"/>
    <w:rsid w:val="00D475CC"/>
    <w:rsid w:val="00D5032F"/>
    <w:rsid w:val="00D62C5E"/>
    <w:rsid w:val="00D67289"/>
    <w:rsid w:val="00D91A72"/>
    <w:rsid w:val="00DB1FB4"/>
    <w:rsid w:val="00DB2D72"/>
    <w:rsid w:val="00DC0D1F"/>
    <w:rsid w:val="00DC322B"/>
    <w:rsid w:val="00DC712A"/>
    <w:rsid w:val="00DE127A"/>
    <w:rsid w:val="00DE207B"/>
    <w:rsid w:val="00DE33C1"/>
    <w:rsid w:val="00DE643A"/>
    <w:rsid w:val="00DE6A78"/>
    <w:rsid w:val="00DF7F82"/>
    <w:rsid w:val="00E10655"/>
    <w:rsid w:val="00E12D79"/>
    <w:rsid w:val="00E149A9"/>
    <w:rsid w:val="00E239FA"/>
    <w:rsid w:val="00E54369"/>
    <w:rsid w:val="00E810D6"/>
    <w:rsid w:val="00EB3592"/>
    <w:rsid w:val="00EB49AA"/>
    <w:rsid w:val="00EC3447"/>
    <w:rsid w:val="00EC3C9E"/>
    <w:rsid w:val="00EC5D47"/>
    <w:rsid w:val="00F00F75"/>
    <w:rsid w:val="00F03CD7"/>
    <w:rsid w:val="00F12209"/>
    <w:rsid w:val="00F227B0"/>
    <w:rsid w:val="00F3401A"/>
    <w:rsid w:val="00F457D1"/>
    <w:rsid w:val="00F5218C"/>
    <w:rsid w:val="00F579A9"/>
    <w:rsid w:val="00F71165"/>
    <w:rsid w:val="00F75768"/>
    <w:rsid w:val="00FA7275"/>
    <w:rsid w:val="00FD4D4A"/>
    <w:rsid w:val="00FE10CC"/>
    <w:rsid w:val="00FF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FD8D7"/>
  <w15:docId w15:val="{8FE78450-827E-4317-BC6D-4E626D4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EB"/>
    <w:pPr>
      <w:spacing w:before="120" w:after="120" w:line="300" w:lineRule="atLeast"/>
    </w:pPr>
    <w:rPr>
      <w:rFonts w:ascii="Arial" w:hAnsi="Arial"/>
      <w:sz w:val="21"/>
    </w:rPr>
  </w:style>
  <w:style w:type="paragraph" w:styleId="Heading1">
    <w:name w:val="heading 1"/>
    <w:basedOn w:val="Normal"/>
    <w:next w:val="Normal"/>
    <w:autoRedefine/>
    <w:qFormat/>
    <w:rsid w:val="00383693"/>
    <w:pPr>
      <w:keepNext/>
      <w:outlineLvl w:val="0"/>
    </w:pPr>
    <w:rPr>
      <w:rFonts w:cs="Arial"/>
      <w:b/>
      <w:bCs/>
      <w:kern w:val="32"/>
      <w:sz w:val="32"/>
      <w:szCs w:val="32"/>
    </w:rPr>
  </w:style>
  <w:style w:type="paragraph" w:styleId="Heading2">
    <w:name w:val="heading 2"/>
    <w:basedOn w:val="Normal"/>
    <w:next w:val="Normal"/>
    <w:autoRedefine/>
    <w:qFormat/>
    <w:rsid w:val="001E2CDD"/>
    <w:pPr>
      <w:keepNext/>
      <w:outlineLvl w:val="1"/>
    </w:pPr>
    <w:rPr>
      <w:rFonts w:cs="Arial"/>
      <w:b/>
      <w:bCs/>
      <w:iCs/>
      <w:sz w:val="28"/>
      <w:szCs w:val="28"/>
    </w:rPr>
  </w:style>
  <w:style w:type="paragraph" w:styleId="Heading3">
    <w:name w:val="heading 3"/>
    <w:basedOn w:val="Normal"/>
    <w:next w:val="Normal"/>
    <w:autoRedefine/>
    <w:qFormat/>
    <w:rsid w:val="001E2CDD"/>
    <w:pPr>
      <w:keepNext/>
      <w:outlineLvl w:val="2"/>
    </w:pPr>
    <w:rPr>
      <w:rFonts w:cs="Arial"/>
      <w:b/>
      <w:bCs/>
      <w:sz w:val="24"/>
      <w:szCs w:val="26"/>
    </w:rPr>
  </w:style>
  <w:style w:type="paragraph" w:styleId="Heading4">
    <w:name w:val="heading 4"/>
    <w:basedOn w:val="Normal"/>
    <w:next w:val="Normal"/>
    <w:link w:val="Heading4Char"/>
    <w:autoRedefine/>
    <w:qFormat/>
    <w:rsid w:val="00104E44"/>
    <w:pPr>
      <w:keepNext/>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2"/>
      </w:numPr>
      <w:tabs>
        <w:tab w:val="clear" w:pos="864"/>
        <w:tab w:val="num" w:pos="360"/>
      </w:tabs>
      <w:ind w:left="0" w:firstLine="0"/>
    </w:pPr>
  </w:style>
  <w:style w:type="paragraph" w:customStyle="1" w:styleId="Bullet2">
    <w:name w:val="Bullet 2"/>
    <w:basedOn w:val="Bullet"/>
    <w:rsid w:val="00240B69"/>
    <w:pPr>
      <w:numPr>
        <w:numId w:val="1"/>
      </w:numPr>
      <w:tabs>
        <w:tab w:val="clear" w:pos="927"/>
        <w:tab w:val="num" w:pos="360"/>
      </w:tabs>
      <w:ind w:left="924" w:hanging="357"/>
    </w:pPr>
  </w:style>
  <w:style w:type="paragraph" w:styleId="Header">
    <w:name w:val="header"/>
    <w:basedOn w:val="Normal"/>
    <w:rsid w:val="00383693"/>
    <w:pPr>
      <w:tabs>
        <w:tab w:val="center" w:pos="4153"/>
        <w:tab w:val="right" w:pos="8306"/>
      </w:tabs>
    </w:pPr>
    <w:rPr>
      <w:sz w:val="18"/>
    </w:rPr>
  </w:style>
  <w:style w:type="paragraph" w:styleId="Footer">
    <w:name w:val="footer"/>
    <w:basedOn w:val="Normal"/>
    <w:link w:val="FooterChar"/>
    <w:uiPriority w:val="99"/>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83693"/>
    <w:rPr>
      <w:b/>
      <w:bCs/>
      <w:sz w:val="22"/>
    </w:rPr>
  </w:style>
  <w:style w:type="character" w:customStyle="1" w:styleId="Heading4Char">
    <w:name w:val="Heading 4 Char"/>
    <w:basedOn w:val="DefaultParagraphFont"/>
    <w:link w:val="Heading4"/>
    <w:rsid w:val="00104E44"/>
    <w:rPr>
      <w:rFonts w:ascii="Arial" w:hAnsi="Arial"/>
      <w:b/>
      <w:bCs/>
      <w:sz w:val="22"/>
      <w:szCs w:val="22"/>
    </w:rPr>
  </w:style>
  <w:style w:type="character" w:styleId="PageNumber">
    <w:name w:val="page number"/>
    <w:basedOn w:val="DefaultParagraphFont"/>
    <w:rsid w:val="00383693"/>
    <w:rPr>
      <w:rFonts w:ascii="Helvetica" w:hAnsi="Helvetica"/>
      <w:sz w:val="20"/>
    </w:rPr>
  </w:style>
  <w:style w:type="paragraph" w:styleId="Title">
    <w:name w:val="Title"/>
    <w:basedOn w:val="Normal"/>
    <w:next w:val="Normal"/>
    <w:link w:val="TitleChar"/>
    <w:qFormat/>
    <w:rsid w:val="001165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165E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1165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165EB"/>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1165EB"/>
    <w:rPr>
      <w:b/>
      <w:bCs/>
      <w:smallCaps/>
      <w:color w:val="C0504D" w:themeColor="accent2"/>
      <w:spacing w:val="5"/>
      <w:u w:val="single"/>
    </w:rPr>
  </w:style>
  <w:style w:type="character" w:styleId="SubtleEmphasis">
    <w:name w:val="Subtle Emphasis"/>
    <w:basedOn w:val="DefaultParagraphFont"/>
    <w:uiPriority w:val="19"/>
    <w:qFormat/>
    <w:rsid w:val="001165EB"/>
    <w:rPr>
      <w:i/>
      <w:iCs/>
      <w:color w:val="808080" w:themeColor="text1" w:themeTint="7F"/>
    </w:rPr>
  </w:style>
  <w:style w:type="paragraph" w:styleId="ListParagraph">
    <w:name w:val="List Paragraph"/>
    <w:basedOn w:val="Normal"/>
    <w:uiPriority w:val="34"/>
    <w:qFormat/>
    <w:rsid w:val="00A3789D"/>
    <w:pPr>
      <w:ind w:left="720"/>
      <w:contextualSpacing/>
    </w:pPr>
  </w:style>
  <w:style w:type="character" w:styleId="CommentReference">
    <w:name w:val="annotation reference"/>
    <w:basedOn w:val="DefaultParagraphFont"/>
    <w:rsid w:val="00336E3B"/>
    <w:rPr>
      <w:sz w:val="16"/>
      <w:szCs w:val="16"/>
    </w:rPr>
  </w:style>
  <w:style w:type="paragraph" w:styleId="CommentText">
    <w:name w:val="annotation text"/>
    <w:basedOn w:val="Normal"/>
    <w:link w:val="CommentTextChar"/>
    <w:rsid w:val="00336E3B"/>
    <w:pPr>
      <w:spacing w:line="240" w:lineRule="auto"/>
    </w:pPr>
    <w:rPr>
      <w:sz w:val="20"/>
    </w:rPr>
  </w:style>
  <w:style w:type="character" w:customStyle="1" w:styleId="CommentTextChar">
    <w:name w:val="Comment Text Char"/>
    <w:basedOn w:val="DefaultParagraphFont"/>
    <w:link w:val="CommentText"/>
    <w:rsid w:val="00336E3B"/>
    <w:rPr>
      <w:rFonts w:ascii="Arial" w:hAnsi="Arial"/>
    </w:rPr>
  </w:style>
  <w:style w:type="paragraph" w:styleId="CommentSubject">
    <w:name w:val="annotation subject"/>
    <w:basedOn w:val="CommentText"/>
    <w:next w:val="CommentText"/>
    <w:link w:val="CommentSubjectChar"/>
    <w:rsid w:val="00336E3B"/>
    <w:rPr>
      <w:b/>
      <w:bCs/>
    </w:rPr>
  </w:style>
  <w:style w:type="character" w:customStyle="1" w:styleId="CommentSubjectChar">
    <w:name w:val="Comment Subject Char"/>
    <w:basedOn w:val="CommentTextChar"/>
    <w:link w:val="CommentSubject"/>
    <w:rsid w:val="00336E3B"/>
    <w:rPr>
      <w:rFonts w:ascii="Arial" w:hAnsi="Arial"/>
      <w:b/>
      <w:bCs/>
    </w:rPr>
  </w:style>
  <w:style w:type="paragraph" w:styleId="Revision">
    <w:name w:val="Revision"/>
    <w:hidden/>
    <w:uiPriority w:val="99"/>
    <w:semiHidden/>
    <w:rsid w:val="00336E3B"/>
    <w:rPr>
      <w:rFonts w:ascii="Arial" w:hAnsi="Arial"/>
      <w:sz w:val="21"/>
    </w:rPr>
  </w:style>
  <w:style w:type="paragraph" w:styleId="BalloonText">
    <w:name w:val="Balloon Text"/>
    <w:basedOn w:val="Normal"/>
    <w:link w:val="BalloonTextChar"/>
    <w:rsid w:val="00336E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6E3B"/>
    <w:rPr>
      <w:rFonts w:ascii="Tahoma" w:hAnsi="Tahoma" w:cs="Tahoma"/>
      <w:sz w:val="16"/>
      <w:szCs w:val="16"/>
    </w:rPr>
  </w:style>
  <w:style w:type="paragraph" w:styleId="FootnoteText">
    <w:name w:val="footnote text"/>
    <w:basedOn w:val="Normal"/>
    <w:link w:val="FootnoteTextChar"/>
    <w:rsid w:val="005E7611"/>
    <w:pPr>
      <w:spacing w:before="0" w:after="0" w:line="240" w:lineRule="auto"/>
    </w:pPr>
    <w:rPr>
      <w:sz w:val="20"/>
    </w:rPr>
  </w:style>
  <w:style w:type="character" w:customStyle="1" w:styleId="FootnoteTextChar">
    <w:name w:val="Footnote Text Char"/>
    <w:basedOn w:val="DefaultParagraphFont"/>
    <w:link w:val="FootnoteText"/>
    <w:rsid w:val="005E7611"/>
    <w:rPr>
      <w:rFonts w:ascii="Arial" w:hAnsi="Arial"/>
    </w:rPr>
  </w:style>
  <w:style w:type="character" w:styleId="FootnoteReference">
    <w:name w:val="footnote reference"/>
    <w:basedOn w:val="DefaultParagraphFont"/>
    <w:rsid w:val="005E7611"/>
    <w:rPr>
      <w:vertAlign w:val="superscript"/>
    </w:rPr>
  </w:style>
  <w:style w:type="character" w:styleId="Hyperlink">
    <w:name w:val="Hyperlink"/>
    <w:basedOn w:val="DefaultParagraphFont"/>
    <w:rsid w:val="00C23455"/>
    <w:rPr>
      <w:color w:val="0000FF" w:themeColor="hyperlink"/>
      <w:u w:val="single"/>
    </w:rPr>
  </w:style>
  <w:style w:type="character" w:customStyle="1" w:styleId="FooterChar">
    <w:name w:val="Footer Char"/>
    <w:basedOn w:val="DefaultParagraphFont"/>
    <w:link w:val="Footer"/>
    <w:uiPriority w:val="99"/>
    <w:rsid w:val="006036FC"/>
    <w:rPr>
      <w:rFonts w:ascii="Arial" w:hAnsi="Arial"/>
      <w:sz w:val="16"/>
    </w:rPr>
  </w:style>
  <w:style w:type="character" w:styleId="FollowedHyperlink">
    <w:name w:val="FollowedHyperlink"/>
    <w:basedOn w:val="DefaultParagraphFont"/>
    <w:semiHidden/>
    <w:unhideWhenUsed/>
    <w:rsid w:val="001C3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dmin@ref.ac.uk" TargetMode="External"/><Relationship Id="rId4" Type="http://schemas.openxmlformats.org/officeDocument/2006/relationships/settings" Target="settings.xml"/><Relationship Id="rId9" Type="http://schemas.openxmlformats.org/officeDocument/2006/relationships/hyperlink" Target="mailto:admin@ref.ac.uk"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88A0A-38AD-436D-BC2F-F2BA3CAF1A01}">
  <ds:schemaRefs>
    <ds:schemaRef ds:uri="http://schemas.openxmlformats.org/officeDocument/2006/bibliography"/>
  </ds:schemaRefs>
</ds:datastoreItem>
</file>

<file path=customXml/itemProps2.xml><?xml version="1.0" encoding="utf-8"?>
<ds:datastoreItem xmlns:ds="http://schemas.openxmlformats.org/officeDocument/2006/customXml" ds:itemID="{6CEBAF07-D34A-47CE-8CB5-4E21FBAB01FE}"/>
</file>

<file path=customXml/itemProps3.xml><?xml version="1.0" encoding="utf-8"?>
<ds:datastoreItem xmlns:ds="http://schemas.openxmlformats.org/officeDocument/2006/customXml" ds:itemID="{E5267B55-EF0D-4570-8734-B87211B82E86}"/>
</file>

<file path=customXml/itemProps4.xml><?xml version="1.0" encoding="utf-8"?>
<ds:datastoreItem xmlns:ds="http://schemas.openxmlformats.org/officeDocument/2006/customXml" ds:itemID="{1AA83B28-DD60-42D0-B59D-349F24038BC7}"/>
</file>

<file path=docProps/app.xml><?xml version="1.0" encoding="utf-8"?>
<Properties xmlns="http://schemas.openxmlformats.org/officeDocument/2006/extended-properties" xmlns:vt="http://schemas.openxmlformats.org/officeDocument/2006/docPropsVTypes">
  <Template>HEFCE_Blank</Template>
  <TotalTime>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rosengr</dc:creator>
  <cp:lastModifiedBy>Myles Furr [7387]</cp:lastModifiedBy>
  <cp:revision>3</cp:revision>
  <cp:lastPrinted>2010-03-25T13:50:00Z</cp:lastPrinted>
  <dcterms:created xsi:type="dcterms:W3CDTF">2018-10-11T11:45:00Z</dcterms:created>
  <dcterms:modified xsi:type="dcterms:W3CDTF">2018-10-11T11:45:00Z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