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CEBA" w14:textId="31DD9D51" w:rsidR="00D511C0" w:rsidRDefault="00D511C0" w:rsidP="00D511C0">
      <w:pPr>
        <w:pStyle w:val="paragraph"/>
        <w:spacing w:before="0" w:beforeAutospacing="0" w:after="0" w:afterAutospacing="0"/>
        <w:textAlignment w:val="baseline"/>
        <w:rPr>
          <w:rStyle w:val="eop"/>
          <w:rFonts w:ascii="Arial" w:hAnsi="Arial" w:cs="Arial"/>
        </w:rPr>
      </w:pPr>
      <w:bookmarkStart w:id="0" w:name="_GoBack"/>
      <w:bookmarkEnd w:id="0"/>
      <w:r>
        <w:rPr>
          <w:rStyle w:val="normaltextrun"/>
          <w:rFonts w:ascii="Arial" w:hAnsi="Arial" w:cs="Arial"/>
          <w:b/>
          <w:bCs/>
        </w:rPr>
        <w:t>Updated nominating body template for submitting information on equality and diversity in the nominations process</w:t>
      </w:r>
      <w:r>
        <w:rPr>
          <w:rStyle w:val="eop"/>
        </w:rPr>
        <w:t> </w:t>
      </w:r>
    </w:p>
    <w:p w14:paraId="1DE90059" w14:textId="77777777" w:rsidR="00D511C0" w:rsidRDefault="00D511C0" w:rsidP="00D511C0">
      <w:pPr>
        <w:pStyle w:val="paragraph"/>
        <w:spacing w:before="0" w:beforeAutospacing="0" w:after="0" w:afterAutospacing="0"/>
        <w:textAlignment w:val="baseline"/>
        <w:rPr>
          <w:rFonts w:ascii="Segoe UI" w:hAnsi="Segoe UI" w:cs="Segoe UI"/>
          <w:sz w:val="18"/>
          <w:szCs w:val="18"/>
        </w:rPr>
      </w:pPr>
    </w:p>
    <w:p w14:paraId="2BB69F12" w14:textId="77777777" w:rsidR="00D511C0" w:rsidRDefault="00D511C0" w:rsidP="00D511C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rPr>
        <w:t>Introduction</w:t>
      </w:r>
      <w:r>
        <w:rPr>
          <w:rStyle w:val="eop"/>
          <w:b/>
          <w:bCs/>
        </w:rPr>
        <w:t> </w:t>
      </w:r>
    </w:p>
    <w:p w14:paraId="3863A30E" w14:textId="77777777" w:rsidR="00D511C0" w:rsidRDefault="00D511C0" w:rsidP="00D511C0">
      <w:pPr>
        <w:pStyle w:val="paragraph"/>
        <w:spacing w:before="0" w:beforeAutospacing="0" w:after="0" w:afterAutospacing="0"/>
        <w:textAlignment w:val="baseline"/>
        <w:rPr>
          <w:rStyle w:val="normaltextrun"/>
          <w:rFonts w:ascii="Arial" w:hAnsi="Arial" w:cs="Arial"/>
          <w:sz w:val="21"/>
          <w:szCs w:val="21"/>
        </w:rPr>
      </w:pPr>
    </w:p>
    <w:p w14:paraId="546BFEE7" w14:textId="0C79D16B" w:rsidR="00D511C0" w:rsidRDefault="00D511C0" w:rsidP="00D511C0">
      <w:pPr>
        <w:pStyle w:val="paragraph"/>
        <w:spacing w:before="0" w:beforeAutospacing="0" w:after="0" w:afterAutospacing="0"/>
        <w:textAlignment w:val="baseline"/>
        <w:rPr>
          <w:rStyle w:val="normaltextrun"/>
          <w:rFonts w:ascii="Arial" w:hAnsi="Arial" w:cs="Arial"/>
          <w:sz w:val="21"/>
          <w:szCs w:val="21"/>
        </w:rPr>
      </w:pPr>
      <w:r>
        <w:rPr>
          <w:rStyle w:val="normaltextrun"/>
          <w:rFonts w:ascii="Arial" w:hAnsi="Arial" w:cs="Arial"/>
          <w:sz w:val="21"/>
          <w:szCs w:val="21"/>
        </w:rPr>
        <w:t>1.</w:t>
      </w:r>
      <w:r>
        <w:rPr>
          <w:rStyle w:val="normaltextrun"/>
          <w:sz w:val="14"/>
          <w:szCs w:val="14"/>
        </w:rPr>
        <w:t>           </w:t>
      </w:r>
      <w:r>
        <w:rPr>
          <w:rStyle w:val="normaltextrun"/>
          <w:rFonts w:ascii="Arial" w:hAnsi="Arial" w:cs="Arial"/>
          <w:sz w:val="21"/>
          <w:szCs w:val="21"/>
        </w:rPr>
        <w:t>All associations or organisations wishing to submit nominations for REF panel membership, including impact and output assessors, will need to provide information about how</w:t>
      </w:r>
      <w:r>
        <w:rPr>
          <w:rStyle w:val="normaltextrun"/>
          <w:rFonts w:ascii="Arial" w:hAnsi="Arial" w:cs="Arial"/>
          <w:b/>
          <w:bCs/>
          <w:sz w:val="21"/>
          <w:szCs w:val="21"/>
        </w:rPr>
        <w:t> </w:t>
      </w:r>
      <w:r>
        <w:rPr>
          <w:rStyle w:val="normaltextrun"/>
          <w:rFonts w:ascii="Arial" w:hAnsi="Arial" w:cs="Arial"/>
          <w:sz w:val="21"/>
          <w:szCs w:val="21"/>
        </w:rPr>
        <w:t>equality and diversity issues</w:t>
      </w:r>
      <w:r>
        <w:rPr>
          <w:rStyle w:val="normaltextrun"/>
          <w:rFonts w:ascii="Arial" w:hAnsi="Arial" w:cs="Arial"/>
          <w:b/>
          <w:bCs/>
          <w:sz w:val="21"/>
          <w:szCs w:val="21"/>
        </w:rPr>
        <w:t> </w:t>
      </w:r>
      <w:r>
        <w:rPr>
          <w:rStyle w:val="normaltextrun"/>
          <w:rFonts w:ascii="Arial" w:hAnsi="Arial" w:cs="Arial"/>
          <w:sz w:val="21"/>
          <w:szCs w:val="21"/>
        </w:rPr>
        <w:t>were </w:t>
      </w:r>
      <w:r>
        <w:rPr>
          <w:rStyle w:val="advancedproofingissue"/>
          <w:rFonts w:ascii="Arial" w:hAnsi="Arial" w:cs="Arial"/>
          <w:sz w:val="21"/>
          <w:szCs w:val="21"/>
        </w:rPr>
        <w:t>taken into account</w:t>
      </w:r>
      <w:r>
        <w:rPr>
          <w:rStyle w:val="normaltextrun"/>
          <w:rFonts w:ascii="Arial" w:hAnsi="Arial" w:cs="Arial"/>
          <w:sz w:val="21"/>
          <w:szCs w:val="21"/>
        </w:rPr>
        <w:t> in putting forward nominations, using the template below.</w:t>
      </w:r>
    </w:p>
    <w:p w14:paraId="180145CA" w14:textId="0EBF1A98"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w:t>
      </w:r>
      <w:r>
        <w:rPr>
          <w:rStyle w:val="eop"/>
          <w:sz w:val="21"/>
          <w:szCs w:val="21"/>
        </w:rPr>
        <w:t> </w:t>
      </w:r>
    </w:p>
    <w:p w14:paraId="03DF1E78" w14:textId="55CA6CF9"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2.</w:t>
      </w:r>
      <w:r>
        <w:rPr>
          <w:rStyle w:val="normaltextrun"/>
          <w:sz w:val="14"/>
          <w:szCs w:val="14"/>
        </w:rPr>
        <w:t>           </w:t>
      </w:r>
      <w:r>
        <w:rPr>
          <w:rStyle w:val="normaltextrun"/>
          <w:rFonts w:ascii="Arial" w:hAnsi="Arial" w:cs="Arial"/>
          <w:sz w:val="21"/>
          <w:szCs w:val="21"/>
        </w:rPr>
        <w:t>Where a nominating body fully completed the template as part of the nominations process in 2017 and the same process was in place for this round, they will not be required to complete another template. Instead, nominating bodies for which this is the case should indicate when making their nominations that they completed the template fully previously and the same process was followed. Nominating bodies that did not make nominations in 2017, did not complete the template in full in 2017, or have significantly amended or improved their process for 2020, must fully complete the template below as part of the nominations process in 2020.</w:t>
      </w:r>
      <w:r>
        <w:rPr>
          <w:rStyle w:val="eop"/>
          <w:sz w:val="21"/>
          <w:szCs w:val="21"/>
        </w:rPr>
        <w:t> </w:t>
      </w:r>
    </w:p>
    <w:p w14:paraId="1094938A" w14:textId="77777777" w:rsidR="00D511C0" w:rsidRDefault="00D511C0" w:rsidP="00D511C0">
      <w:pPr>
        <w:pStyle w:val="paragraph"/>
        <w:spacing w:before="0" w:beforeAutospacing="0" w:after="0" w:afterAutospacing="0"/>
        <w:textAlignment w:val="baseline"/>
        <w:rPr>
          <w:rStyle w:val="normaltextrun"/>
          <w:rFonts w:ascii="Arial" w:hAnsi="Arial" w:cs="Arial"/>
          <w:sz w:val="21"/>
          <w:szCs w:val="21"/>
        </w:rPr>
      </w:pPr>
    </w:p>
    <w:p w14:paraId="21A08B08" w14:textId="1F62138C"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3.           The information provided by nominating bodies will be reviewed by the Equality and Diversity Advisory Group (EDAP) to consider examples of good practice. Where a nominating body's report suggests that equality and diversity issues may not have been appropriately </w:t>
      </w:r>
      <w:r>
        <w:rPr>
          <w:rStyle w:val="advancedproofingissue"/>
          <w:rFonts w:ascii="Arial" w:hAnsi="Arial" w:cs="Arial"/>
          <w:sz w:val="21"/>
          <w:szCs w:val="21"/>
        </w:rPr>
        <w:t>taken into account</w:t>
      </w:r>
      <w:r>
        <w:rPr>
          <w:rStyle w:val="normaltextrun"/>
          <w:rFonts w:ascii="Arial" w:hAnsi="Arial" w:cs="Arial"/>
          <w:sz w:val="21"/>
          <w:szCs w:val="21"/>
        </w:rPr>
        <w:t> the funding bodies may request further information. EDAP’s findings will be summarised and published in a report, which will inform any amendments to the nominations process for the assessment phase.</w:t>
      </w:r>
      <w:r>
        <w:rPr>
          <w:rStyle w:val="eop"/>
          <w:sz w:val="21"/>
          <w:szCs w:val="21"/>
        </w:rPr>
        <w:t> </w:t>
      </w:r>
    </w:p>
    <w:p w14:paraId="4F4E5E05" w14:textId="77777777" w:rsidR="00D511C0" w:rsidRDefault="00D511C0" w:rsidP="00D511C0">
      <w:pPr>
        <w:pStyle w:val="paragraph"/>
        <w:spacing w:before="0" w:beforeAutospacing="0" w:after="0" w:afterAutospacing="0"/>
        <w:textAlignment w:val="baseline"/>
        <w:rPr>
          <w:rStyle w:val="normaltextrun"/>
          <w:rFonts w:ascii="Arial" w:hAnsi="Arial" w:cs="Arial"/>
          <w:sz w:val="21"/>
          <w:szCs w:val="21"/>
        </w:rPr>
      </w:pPr>
    </w:p>
    <w:p w14:paraId="2702768B" w14:textId="2EECD905"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4.           Information on equality and diversity in the nominations process submitted in this template may be disclosed on request, under the terms of the relevant Freedom of Information Acts across the UK. The Acts give a public right of access to any information held by a public authority, in this case the four UK funding bodies. This includes information provided in this template. We have a responsibility to decide whether any responses, including information about your identity, should be made public or treated as confidential. We can refuse to disclose information only in exceptional circumstances. This means that information submitted in this template is unlikely to be treated as confidential except in very particular circumstances. For further information about the Acts see the Information Commissioner’s Office website, </w:t>
      </w:r>
      <w:hyperlink r:id="rId9" w:tgtFrame="_blank" w:history="1">
        <w:r>
          <w:rPr>
            <w:rStyle w:val="normaltextrun"/>
            <w:rFonts w:ascii="Arial" w:hAnsi="Arial" w:cs="Arial"/>
            <w:color w:val="0563C1"/>
            <w:sz w:val="21"/>
            <w:szCs w:val="21"/>
            <w:u w:val="single"/>
          </w:rPr>
          <w:t>https://ico.org.uk/</w:t>
        </w:r>
      </w:hyperlink>
      <w:r>
        <w:rPr>
          <w:rStyle w:val="normaltextrun"/>
          <w:rFonts w:ascii="Arial" w:hAnsi="Arial" w:cs="Arial"/>
          <w:color w:val="0563C1"/>
          <w:sz w:val="21"/>
          <w:szCs w:val="21"/>
          <w:u w:val="single"/>
        </w:rPr>
        <w:t> </w:t>
      </w:r>
      <w:r>
        <w:rPr>
          <w:rStyle w:val="normaltextrun"/>
          <w:rFonts w:ascii="Arial" w:hAnsi="Arial" w:cs="Arial"/>
          <w:sz w:val="21"/>
          <w:szCs w:val="21"/>
        </w:rPr>
        <w:t>or, in Scotland, the website of the Scottish Information Commissioner </w:t>
      </w:r>
      <w:hyperlink r:id="rId10" w:tgtFrame="_blank" w:history="1">
        <w:r>
          <w:rPr>
            <w:rStyle w:val="normaltextrun"/>
            <w:rFonts w:ascii="Arial" w:hAnsi="Arial" w:cs="Arial"/>
            <w:color w:val="0563C1"/>
            <w:sz w:val="21"/>
            <w:szCs w:val="21"/>
            <w:u w:val="single"/>
          </w:rPr>
          <w:t>www.itspublicknowledge.info/home/</w:t>
        </w:r>
      </w:hyperlink>
      <w:r>
        <w:rPr>
          <w:rStyle w:val="normaltextrun"/>
          <w:rFonts w:ascii="Arial" w:hAnsi="Arial" w:cs="Arial"/>
          <w:color w:val="0563C1"/>
          <w:sz w:val="21"/>
          <w:szCs w:val="21"/>
          <w:u w:val="single"/>
        </w:rPr>
        <w:t>. </w:t>
      </w:r>
      <w:r>
        <w:rPr>
          <w:rStyle w:val="eop"/>
          <w:sz w:val="21"/>
          <w:szCs w:val="21"/>
        </w:rPr>
        <w:t> </w:t>
      </w:r>
    </w:p>
    <w:p w14:paraId="176779F1" w14:textId="77777777" w:rsidR="00D511C0" w:rsidRDefault="00D511C0" w:rsidP="00D511C0">
      <w:pPr>
        <w:pStyle w:val="paragraph"/>
        <w:spacing w:before="0" w:beforeAutospacing="0" w:after="0" w:afterAutospacing="0"/>
        <w:textAlignment w:val="baseline"/>
        <w:rPr>
          <w:rStyle w:val="normaltextrun"/>
          <w:rFonts w:ascii="Arial" w:hAnsi="Arial" w:cs="Arial"/>
          <w:sz w:val="21"/>
          <w:szCs w:val="21"/>
        </w:rPr>
      </w:pPr>
    </w:p>
    <w:p w14:paraId="56C49FAC" w14:textId="617317DE" w:rsidR="00D511C0" w:rsidRDefault="00D511C0" w:rsidP="2736A242">
      <w:pPr>
        <w:pStyle w:val="paragraph"/>
        <w:spacing w:before="0" w:beforeAutospacing="0" w:after="0" w:afterAutospacing="0"/>
        <w:textAlignment w:val="baseline"/>
        <w:rPr>
          <w:rFonts w:ascii="Arial" w:eastAsia="Arial" w:hAnsi="Arial" w:cs="Arial"/>
          <w:sz w:val="21"/>
          <w:szCs w:val="21"/>
        </w:rPr>
      </w:pPr>
      <w:r>
        <w:rPr>
          <w:rStyle w:val="normaltextrun"/>
          <w:rFonts w:ascii="Arial" w:hAnsi="Arial" w:cs="Arial"/>
          <w:sz w:val="21"/>
          <w:szCs w:val="21"/>
        </w:rPr>
        <w:t> 5.</w:t>
      </w:r>
      <w:r>
        <w:rPr>
          <w:rStyle w:val="normaltextrun"/>
          <w:sz w:val="14"/>
          <w:szCs w:val="14"/>
        </w:rPr>
        <w:t>           </w:t>
      </w:r>
      <w:r>
        <w:rPr>
          <w:rStyle w:val="normaltextrun"/>
          <w:rFonts w:ascii="Arial" w:hAnsi="Arial" w:cs="Arial"/>
          <w:sz w:val="21"/>
          <w:szCs w:val="21"/>
        </w:rPr>
        <w:t>The completed template should be submitted when making nominations through the online nominations form at:</w:t>
      </w:r>
    </w:p>
    <w:p w14:paraId="248A74A9" w14:textId="41581BDC" w:rsidR="00D511C0" w:rsidRDefault="00E70EF2" w:rsidP="2736A242">
      <w:pPr>
        <w:pStyle w:val="paragraph"/>
        <w:spacing w:before="0" w:beforeAutospacing="0" w:after="0" w:afterAutospacing="0"/>
        <w:textAlignment w:val="baseline"/>
        <w:rPr>
          <w:rFonts w:ascii="Arial" w:eastAsia="Arial" w:hAnsi="Arial" w:cs="Arial"/>
          <w:sz w:val="21"/>
          <w:szCs w:val="21"/>
        </w:rPr>
      </w:pPr>
      <w:hyperlink r:id="rId11">
        <w:r w:rsidR="2736A242" w:rsidRPr="2736A242">
          <w:rPr>
            <w:rStyle w:val="Hyperlink"/>
            <w:rFonts w:ascii="Arial" w:eastAsia="Arial" w:hAnsi="Arial" w:cs="Arial"/>
            <w:color w:val="0563C1"/>
            <w:sz w:val="21"/>
            <w:szCs w:val="21"/>
          </w:rPr>
          <w:t>https://www.cognitoforms.com/ResearchEngland1/REF2021NominationsForm</w:t>
        </w:r>
      </w:hyperlink>
      <w:r w:rsidR="00D511C0" w:rsidRPr="2736A242">
        <w:rPr>
          <w:rStyle w:val="normaltextrun"/>
          <w:rFonts w:ascii="Arial" w:eastAsia="Arial" w:hAnsi="Arial" w:cs="Arial"/>
          <w:sz w:val="21"/>
          <w:szCs w:val="21"/>
        </w:rPr>
        <w:t>.  </w:t>
      </w:r>
      <w:r w:rsidR="00D511C0" w:rsidRPr="2736A242">
        <w:rPr>
          <w:rStyle w:val="eop"/>
          <w:rFonts w:ascii="Arial" w:eastAsia="Arial" w:hAnsi="Arial" w:cs="Arial"/>
          <w:sz w:val="21"/>
          <w:szCs w:val="21"/>
        </w:rPr>
        <w:t> </w:t>
      </w:r>
    </w:p>
    <w:p w14:paraId="45ADB45D"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2B97B4D6"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275D4695"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2EA849BB"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61E18910"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4B6D90D9"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4638E822"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5AD12092"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34EED0BC"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1C482CE9"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5FEC926E"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37AEF97D"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50EFE16D"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4C4EEB91"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1E98F889" w14:textId="77777777" w:rsidR="00D511C0" w:rsidRDefault="00D511C0" w:rsidP="00D511C0">
      <w:pPr>
        <w:pStyle w:val="paragraph"/>
        <w:spacing w:before="0" w:beforeAutospacing="0" w:after="0" w:afterAutospacing="0"/>
        <w:textAlignment w:val="baseline"/>
        <w:rPr>
          <w:rStyle w:val="normaltextrun"/>
          <w:rFonts w:ascii="Arial" w:hAnsi="Arial" w:cs="Arial"/>
          <w:b/>
          <w:bCs/>
        </w:rPr>
      </w:pPr>
    </w:p>
    <w:p w14:paraId="4591F222" w14:textId="77777777" w:rsidR="00C45568" w:rsidRDefault="00C45568" w:rsidP="00C45568">
      <w:pPr>
        <w:pStyle w:val="Heading3"/>
      </w:pPr>
      <w:r w:rsidRPr="7CB04F5D">
        <w:rPr>
          <w:rFonts w:eastAsia="Arial"/>
          <w:szCs w:val="24"/>
        </w:rPr>
        <w:lastRenderedPageBreak/>
        <w:t>Template for nominating bodies</w:t>
      </w:r>
    </w:p>
    <w:p w14:paraId="0B02D680" w14:textId="77777777" w:rsidR="00C45568" w:rsidRDefault="00C45568" w:rsidP="00C45568">
      <w:pPr>
        <w:spacing w:line="257" w:lineRule="auto"/>
      </w:pPr>
      <w:r w:rsidRPr="7CB04F5D">
        <w:rPr>
          <w:rFonts w:ascii="Arial" w:eastAsia="Arial" w:hAnsi="Arial" w:cs="Arial"/>
          <w:sz w:val="21"/>
          <w:szCs w:val="21"/>
        </w:rPr>
        <w:t>Name of nominating body</w:t>
      </w:r>
    </w:p>
    <w:tbl>
      <w:tblPr>
        <w:tblStyle w:val="TableGrid"/>
        <w:tblW w:w="9026" w:type="dxa"/>
        <w:tblLayout w:type="fixed"/>
        <w:tblLook w:val="04A0" w:firstRow="1" w:lastRow="0" w:firstColumn="1" w:lastColumn="0" w:noHBand="0" w:noVBand="1"/>
      </w:tblPr>
      <w:tblGrid>
        <w:gridCol w:w="9026"/>
      </w:tblGrid>
      <w:tr w:rsidR="00C45568" w14:paraId="184B2CA9" w14:textId="77777777" w:rsidTr="00EF5CA1">
        <w:tc>
          <w:tcPr>
            <w:tcW w:w="9026" w:type="dxa"/>
          </w:tcPr>
          <w:p w14:paraId="06EB9F4E" w14:textId="77777777" w:rsidR="00C45568" w:rsidRDefault="00C45568" w:rsidP="00EF5CA1">
            <w:r w:rsidRPr="7CB04F5D">
              <w:rPr>
                <w:rFonts w:ascii="Arial" w:eastAsia="Arial" w:hAnsi="Arial" w:cs="Arial"/>
                <w:sz w:val="21"/>
                <w:szCs w:val="21"/>
              </w:rPr>
              <w:t xml:space="preserve">  </w:t>
            </w:r>
          </w:p>
        </w:tc>
      </w:tr>
    </w:tbl>
    <w:p w14:paraId="16FD0126" w14:textId="77777777" w:rsidR="00C45568" w:rsidRDefault="00C45568" w:rsidP="00C45568">
      <w:pPr>
        <w:spacing w:line="257" w:lineRule="auto"/>
      </w:pPr>
      <w:r w:rsidRPr="7CB04F5D">
        <w:rPr>
          <w:rFonts w:ascii="Arial" w:eastAsia="Arial" w:hAnsi="Arial" w:cs="Arial"/>
          <w:sz w:val="21"/>
          <w:szCs w:val="21"/>
        </w:rPr>
        <w:t xml:space="preserve"> </w:t>
      </w:r>
    </w:p>
    <w:p w14:paraId="0321D9A9" w14:textId="77777777" w:rsidR="00C45568" w:rsidRDefault="00C45568" w:rsidP="00C45568">
      <w:pPr>
        <w:spacing w:line="257" w:lineRule="auto"/>
      </w:pPr>
      <w:r w:rsidRPr="7CB04F5D">
        <w:rPr>
          <w:rFonts w:ascii="Arial" w:eastAsia="Arial" w:hAnsi="Arial" w:cs="Arial"/>
          <w:sz w:val="21"/>
          <w:szCs w:val="21"/>
        </w:rPr>
        <w:t>Q1. Please briefly describe the nature and size of your association or organisation, including research areas of interest and details of any organisational policies on diversity and inclusion (max 100 words).</w:t>
      </w:r>
    </w:p>
    <w:tbl>
      <w:tblPr>
        <w:tblStyle w:val="TableGrid"/>
        <w:tblW w:w="9026" w:type="dxa"/>
        <w:tblLayout w:type="fixed"/>
        <w:tblLook w:val="04A0" w:firstRow="1" w:lastRow="0" w:firstColumn="1" w:lastColumn="0" w:noHBand="0" w:noVBand="1"/>
      </w:tblPr>
      <w:tblGrid>
        <w:gridCol w:w="9026"/>
      </w:tblGrid>
      <w:tr w:rsidR="00C45568" w14:paraId="4BF81D46" w14:textId="77777777" w:rsidTr="00EF5CA1">
        <w:tc>
          <w:tcPr>
            <w:tcW w:w="9026" w:type="dxa"/>
          </w:tcPr>
          <w:p w14:paraId="44A7ED7A" w14:textId="77777777" w:rsidR="00C45568" w:rsidRDefault="00C45568" w:rsidP="00EF5CA1">
            <w:r w:rsidRPr="7CB04F5D">
              <w:rPr>
                <w:rFonts w:ascii="Arial" w:eastAsia="Arial" w:hAnsi="Arial" w:cs="Arial"/>
                <w:sz w:val="21"/>
                <w:szCs w:val="21"/>
              </w:rPr>
              <w:t xml:space="preserve">  </w:t>
            </w:r>
          </w:p>
          <w:p w14:paraId="794E4D4B" w14:textId="77777777" w:rsidR="00C45568" w:rsidRDefault="00C45568" w:rsidP="00EF5CA1">
            <w:r w:rsidRPr="7CB04F5D">
              <w:rPr>
                <w:rFonts w:ascii="Arial" w:eastAsia="Arial" w:hAnsi="Arial" w:cs="Arial"/>
                <w:sz w:val="21"/>
                <w:szCs w:val="21"/>
              </w:rPr>
              <w:t xml:space="preserve"> </w:t>
            </w:r>
          </w:p>
        </w:tc>
      </w:tr>
    </w:tbl>
    <w:p w14:paraId="0887D6FB" w14:textId="77777777" w:rsidR="00C45568" w:rsidRDefault="00C45568" w:rsidP="00C45568">
      <w:pPr>
        <w:spacing w:line="257" w:lineRule="auto"/>
      </w:pPr>
      <w:r w:rsidRPr="7CB04F5D">
        <w:rPr>
          <w:rFonts w:ascii="Arial" w:eastAsia="Arial" w:hAnsi="Arial" w:cs="Arial"/>
          <w:sz w:val="21"/>
          <w:szCs w:val="21"/>
        </w:rPr>
        <w:t xml:space="preserve"> </w:t>
      </w:r>
    </w:p>
    <w:p w14:paraId="1B76499C" w14:textId="6B33F5FA" w:rsidR="00C45568" w:rsidRDefault="00C45568" w:rsidP="00C45568">
      <w:pPr>
        <w:spacing w:line="257" w:lineRule="auto"/>
      </w:pPr>
      <w:r w:rsidRPr="7CB04F5D">
        <w:rPr>
          <w:rFonts w:ascii="Arial" w:eastAsia="Arial" w:hAnsi="Arial" w:cs="Arial"/>
          <w:sz w:val="21"/>
          <w:szCs w:val="21"/>
        </w:rPr>
        <w:t xml:space="preserve"> Q2. Does your association or organisation have an equality and diversity policy?</w:t>
      </w:r>
    </w:p>
    <w:p w14:paraId="23F2ABCF" w14:textId="77777777" w:rsidR="00C45568" w:rsidRDefault="00C45568" w:rsidP="00C45568">
      <w:pPr>
        <w:spacing w:line="257" w:lineRule="auto"/>
        <w:ind w:firstLine="720"/>
      </w:pPr>
      <w:r w:rsidRPr="7CB04F5D">
        <w:rPr>
          <w:rFonts w:ascii="Arial" w:eastAsia="Arial" w:hAnsi="Arial" w:cs="Arial"/>
          <w:sz w:val="21"/>
          <w:szCs w:val="21"/>
        </w:rPr>
        <w:t xml:space="preserve">Yes </w:t>
      </w:r>
      <w:r w:rsidRPr="7CB04F5D">
        <w:rPr>
          <w:rFonts w:ascii="MS Gothic" w:eastAsia="MS Gothic" w:hAnsi="MS Gothic" w:cs="MS Gothic"/>
          <w:sz w:val="21"/>
          <w:szCs w:val="21"/>
          <w:lang w:val="en-US"/>
        </w:rPr>
        <w:t>☐</w:t>
      </w:r>
    </w:p>
    <w:p w14:paraId="2FB5D847" w14:textId="77777777" w:rsidR="00C45568" w:rsidRPr="00C639CC" w:rsidRDefault="00C45568" w:rsidP="00C45568">
      <w:pPr>
        <w:spacing w:line="257" w:lineRule="auto"/>
        <w:ind w:firstLine="720"/>
      </w:pPr>
      <w:r w:rsidRPr="7CB04F5D">
        <w:rPr>
          <w:rFonts w:ascii="Arial" w:eastAsia="Arial" w:hAnsi="Arial" w:cs="Arial"/>
          <w:sz w:val="21"/>
          <w:szCs w:val="21"/>
        </w:rPr>
        <w:t xml:space="preserve">No  </w:t>
      </w:r>
      <w:r w:rsidRPr="7CB04F5D">
        <w:rPr>
          <w:rFonts w:ascii="MS Gothic" w:eastAsia="MS Gothic" w:hAnsi="MS Gothic" w:cs="MS Gothic"/>
          <w:sz w:val="21"/>
          <w:szCs w:val="21"/>
          <w:lang w:val="en-US"/>
        </w:rPr>
        <w:t>☐</w:t>
      </w:r>
    </w:p>
    <w:p w14:paraId="6E36D87B" w14:textId="77777777" w:rsidR="00C45568" w:rsidRDefault="00C45568" w:rsidP="00C45568">
      <w:pPr>
        <w:spacing w:line="257" w:lineRule="auto"/>
      </w:pPr>
      <w:r w:rsidRPr="7CB04F5D">
        <w:rPr>
          <w:rFonts w:ascii="Arial" w:eastAsia="Arial" w:hAnsi="Arial" w:cs="Arial"/>
          <w:sz w:val="21"/>
          <w:szCs w:val="21"/>
        </w:rPr>
        <w:t>Q3. Describe the process your association or organisation followed in making nominations, and how equality and diversity issues were taken into account in the process followed (max 500 words). This could include, where applicable:</w:t>
      </w:r>
    </w:p>
    <w:p w14:paraId="491BEBD5" w14:textId="77777777" w:rsidR="00C45568" w:rsidRDefault="00C45568" w:rsidP="00C45568">
      <w:pPr>
        <w:pStyle w:val="ListParagraph"/>
        <w:numPr>
          <w:ilvl w:val="0"/>
          <w:numId w:val="2"/>
        </w:numPr>
        <w:rPr>
          <w:sz w:val="21"/>
          <w:szCs w:val="21"/>
        </w:rPr>
      </w:pPr>
      <w:r w:rsidRPr="7CB04F5D">
        <w:rPr>
          <w:rFonts w:ascii="Arial" w:eastAsia="Arial" w:hAnsi="Arial" w:cs="Arial"/>
          <w:sz w:val="21"/>
          <w:szCs w:val="21"/>
        </w:rPr>
        <w:t xml:space="preserve">A description of any distinct processes followed for identifying a pool of candidates, and then for selecting nominees from among the pool identified. </w:t>
      </w:r>
    </w:p>
    <w:p w14:paraId="4F331BAD" w14:textId="77777777" w:rsidR="00C45568" w:rsidRDefault="00C45568" w:rsidP="00C45568">
      <w:pPr>
        <w:pStyle w:val="ListParagraph"/>
        <w:numPr>
          <w:ilvl w:val="0"/>
          <w:numId w:val="2"/>
        </w:numPr>
        <w:rPr>
          <w:sz w:val="21"/>
          <w:szCs w:val="21"/>
        </w:rPr>
      </w:pPr>
      <w:r w:rsidRPr="7CB04F5D">
        <w:rPr>
          <w:rFonts w:ascii="Arial" w:eastAsia="Arial" w:hAnsi="Arial" w:cs="Arial"/>
          <w:sz w:val="21"/>
          <w:szCs w:val="21"/>
        </w:rPr>
        <w:t>Information about who (in terms of job roles) from your association or organisation was involved in the nominations process.</w:t>
      </w:r>
    </w:p>
    <w:p w14:paraId="76B998C1" w14:textId="77777777" w:rsidR="00C45568" w:rsidRDefault="00C45568" w:rsidP="00C45568">
      <w:pPr>
        <w:pStyle w:val="ListParagraph"/>
        <w:numPr>
          <w:ilvl w:val="0"/>
          <w:numId w:val="2"/>
        </w:numPr>
        <w:rPr>
          <w:sz w:val="21"/>
          <w:szCs w:val="21"/>
        </w:rPr>
      </w:pPr>
      <w:r w:rsidRPr="7CB04F5D">
        <w:rPr>
          <w:rFonts w:ascii="Arial" w:eastAsia="Arial" w:hAnsi="Arial" w:cs="Arial"/>
          <w:sz w:val="21"/>
          <w:szCs w:val="21"/>
        </w:rPr>
        <w:t>Considerations relating to the diversity of the group(s) involved in any selection processes, as well as considerations relating to the diversity of the pool of nominees.</w:t>
      </w:r>
    </w:p>
    <w:p w14:paraId="49262D4F" w14:textId="77777777" w:rsidR="00C45568" w:rsidRDefault="00C45568" w:rsidP="00C45568">
      <w:pPr>
        <w:pStyle w:val="ListParagraph"/>
        <w:numPr>
          <w:ilvl w:val="0"/>
          <w:numId w:val="2"/>
        </w:numPr>
        <w:rPr>
          <w:sz w:val="21"/>
          <w:szCs w:val="21"/>
        </w:rPr>
      </w:pPr>
      <w:r w:rsidRPr="31C79A80">
        <w:rPr>
          <w:rFonts w:ascii="Arial" w:eastAsia="Arial" w:hAnsi="Arial" w:cs="Arial"/>
          <w:sz w:val="21"/>
          <w:szCs w:val="21"/>
        </w:rPr>
        <w:t xml:space="preserve">Please note that data on individual nominees’ protected characteristics should </w:t>
      </w:r>
      <w:r w:rsidRPr="31C79A80">
        <w:rPr>
          <w:rFonts w:ascii="Arial" w:eastAsia="Arial" w:hAnsi="Arial" w:cs="Arial"/>
          <w:b/>
          <w:bCs/>
          <w:sz w:val="21"/>
          <w:szCs w:val="21"/>
        </w:rPr>
        <w:t>not</w:t>
      </w:r>
      <w:r w:rsidRPr="31C79A80">
        <w:rPr>
          <w:rFonts w:ascii="Arial" w:eastAsia="Arial" w:hAnsi="Arial" w:cs="Arial"/>
          <w:sz w:val="21"/>
          <w:szCs w:val="21"/>
        </w:rPr>
        <w:t xml:space="preserve"> be included. The REF team will separately collect equalities monitoring data from nominees on a confidential basis.</w:t>
      </w:r>
    </w:p>
    <w:tbl>
      <w:tblPr>
        <w:tblStyle w:val="TableGrid"/>
        <w:tblW w:w="9026" w:type="dxa"/>
        <w:tblLayout w:type="fixed"/>
        <w:tblLook w:val="04A0" w:firstRow="1" w:lastRow="0" w:firstColumn="1" w:lastColumn="0" w:noHBand="0" w:noVBand="1"/>
      </w:tblPr>
      <w:tblGrid>
        <w:gridCol w:w="9026"/>
      </w:tblGrid>
      <w:tr w:rsidR="00C45568" w14:paraId="451A3B68" w14:textId="77777777" w:rsidTr="00EF5CA1">
        <w:tc>
          <w:tcPr>
            <w:tcW w:w="9026" w:type="dxa"/>
          </w:tcPr>
          <w:p w14:paraId="58A4F9A7" w14:textId="77777777" w:rsidR="00C45568" w:rsidRDefault="00C45568" w:rsidP="00EF5CA1">
            <w:r w:rsidRPr="7CB04F5D">
              <w:rPr>
                <w:rFonts w:ascii="Arial" w:eastAsia="Arial" w:hAnsi="Arial" w:cs="Arial"/>
                <w:sz w:val="21"/>
                <w:szCs w:val="21"/>
              </w:rPr>
              <w:t xml:space="preserve">  </w:t>
            </w:r>
          </w:p>
          <w:p w14:paraId="4C0A6039" w14:textId="77777777" w:rsidR="00C45568" w:rsidRDefault="00C45568" w:rsidP="00EF5CA1">
            <w:r w:rsidRPr="7CB04F5D">
              <w:rPr>
                <w:rFonts w:ascii="Arial" w:eastAsia="Arial" w:hAnsi="Arial" w:cs="Arial"/>
                <w:sz w:val="21"/>
                <w:szCs w:val="21"/>
              </w:rPr>
              <w:t xml:space="preserve"> </w:t>
            </w:r>
          </w:p>
        </w:tc>
      </w:tr>
    </w:tbl>
    <w:p w14:paraId="1A65D050" w14:textId="77777777" w:rsidR="00C45568" w:rsidRDefault="00C45568" w:rsidP="00C45568">
      <w:pPr>
        <w:spacing w:line="257" w:lineRule="auto"/>
      </w:pPr>
      <w:r w:rsidRPr="7CB04F5D">
        <w:rPr>
          <w:rFonts w:ascii="Arial" w:eastAsia="Arial" w:hAnsi="Arial" w:cs="Arial"/>
          <w:sz w:val="21"/>
          <w:szCs w:val="21"/>
        </w:rPr>
        <w:t xml:space="preserve"> </w:t>
      </w:r>
    </w:p>
    <w:p w14:paraId="7162B91C" w14:textId="77777777"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w:t>
      </w:r>
      <w:r>
        <w:rPr>
          <w:rStyle w:val="eop"/>
          <w:sz w:val="21"/>
          <w:szCs w:val="21"/>
        </w:rPr>
        <w:t> </w:t>
      </w:r>
    </w:p>
    <w:p w14:paraId="73645803" w14:textId="77777777"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w:t>
      </w:r>
      <w:r>
        <w:rPr>
          <w:rStyle w:val="eop"/>
          <w:sz w:val="21"/>
          <w:szCs w:val="21"/>
        </w:rPr>
        <w:t> </w:t>
      </w:r>
    </w:p>
    <w:p w14:paraId="6B916598" w14:textId="77777777"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w:t>
      </w:r>
      <w:r>
        <w:rPr>
          <w:rStyle w:val="eop"/>
          <w:sz w:val="21"/>
          <w:szCs w:val="21"/>
        </w:rPr>
        <w:t> </w:t>
      </w:r>
    </w:p>
    <w:p w14:paraId="43F377D2" w14:textId="77777777"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E489A03" w14:textId="77777777" w:rsidR="00D511C0" w:rsidRDefault="00D511C0" w:rsidP="00D511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 </w:t>
      </w:r>
      <w:r>
        <w:rPr>
          <w:rStyle w:val="eop"/>
          <w:sz w:val="21"/>
          <w:szCs w:val="21"/>
        </w:rPr>
        <w:t> </w:t>
      </w:r>
    </w:p>
    <w:p w14:paraId="5E5787A5" w14:textId="77777777" w:rsidR="00E9371D" w:rsidRPr="00D511C0" w:rsidRDefault="00E9371D" w:rsidP="00D511C0"/>
    <w:sectPr w:rsidR="00E9371D" w:rsidRPr="00D511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D1126"/>
    <w:multiLevelType w:val="multilevel"/>
    <w:tmpl w:val="32E8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6540E"/>
    <w:multiLevelType w:val="hybridMultilevel"/>
    <w:tmpl w:val="E08AB50A"/>
    <w:lvl w:ilvl="0" w:tplc="EB884082">
      <w:start w:val="1"/>
      <w:numFmt w:val="bullet"/>
      <w:lvlText w:val=""/>
      <w:lvlJc w:val="left"/>
      <w:pPr>
        <w:ind w:left="720" w:hanging="360"/>
      </w:pPr>
      <w:rPr>
        <w:rFonts w:ascii="Symbol" w:hAnsi="Symbol" w:hint="default"/>
      </w:rPr>
    </w:lvl>
    <w:lvl w:ilvl="1" w:tplc="3018746E">
      <w:start w:val="1"/>
      <w:numFmt w:val="bullet"/>
      <w:lvlText w:val="o"/>
      <w:lvlJc w:val="left"/>
      <w:pPr>
        <w:ind w:left="1440" w:hanging="360"/>
      </w:pPr>
      <w:rPr>
        <w:rFonts w:ascii="Courier New" w:hAnsi="Courier New" w:hint="default"/>
      </w:rPr>
    </w:lvl>
    <w:lvl w:ilvl="2" w:tplc="1068A70A">
      <w:start w:val="1"/>
      <w:numFmt w:val="bullet"/>
      <w:lvlText w:val=""/>
      <w:lvlJc w:val="left"/>
      <w:pPr>
        <w:ind w:left="2160" w:hanging="360"/>
      </w:pPr>
      <w:rPr>
        <w:rFonts w:ascii="Wingdings" w:hAnsi="Wingdings" w:hint="default"/>
      </w:rPr>
    </w:lvl>
    <w:lvl w:ilvl="3" w:tplc="CA825760">
      <w:start w:val="1"/>
      <w:numFmt w:val="bullet"/>
      <w:lvlText w:val=""/>
      <w:lvlJc w:val="left"/>
      <w:pPr>
        <w:ind w:left="2880" w:hanging="360"/>
      </w:pPr>
      <w:rPr>
        <w:rFonts w:ascii="Symbol" w:hAnsi="Symbol" w:hint="default"/>
      </w:rPr>
    </w:lvl>
    <w:lvl w:ilvl="4" w:tplc="9A1EF550">
      <w:start w:val="1"/>
      <w:numFmt w:val="bullet"/>
      <w:lvlText w:val="o"/>
      <w:lvlJc w:val="left"/>
      <w:pPr>
        <w:ind w:left="3600" w:hanging="360"/>
      </w:pPr>
      <w:rPr>
        <w:rFonts w:ascii="Courier New" w:hAnsi="Courier New" w:hint="default"/>
      </w:rPr>
    </w:lvl>
    <w:lvl w:ilvl="5" w:tplc="A280BB8A">
      <w:start w:val="1"/>
      <w:numFmt w:val="bullet"/>
      <w:lvlText w:val=""/>
      <w:lvlJc w:val="left"/>
      <w:pPr>
        <w:ind w:left="4320" w:hanging="360"/>
      </w:pPr>
      <w:rPr>
        <w:rFonts w:ascii="Wingdings" w:hAnsi="Wingdings" w:hint="default"/>
      </w:rPr>
    </w:lvl>
    <w:lvl w:ilvl="6" w:tplc="4BBAB742">
      <w:start w:val="1"/>
      <w:numFmt w:val="bullet"/>
      <w:lvlText w:val=""/>
      <w:lvlJc w:val="left"/>
      <w:pPr>
        <w:ind w:left="5040" w:hanging="360"/>
      </w:pPr>
      <w:rPr>
        <w:rFonts w:ascii="Symbol" w:hAnsi="Symbol" w:hint="default"/>
      </w:rPr>
    </w:lvl>
    <w:lvl w:ilvl="7" w:tplc="07B6500A">
      <w:start w:val="1"/>
      <w:numFmt w:val="bullet"/>
      <w:lvlText w:val="o"/>
      <w:lvlJc w:val="left"/>
      <w:pPr>
        <w:ind w:left="5760" w:hanging="360"/>
      </w:pPr>
      <w:rPr>
        <w:rFonts w:ascii="Courier New" w:hAnsi="Courier New" w:hint="default"/>
      </w:rPr>
    </w:lvl>
    <w:lvl w:ilvl="8" w:tplc="DE502A4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39E83"/>
    <w:rsid w:val="00C45568"/>
    <w:rsid w:val="00C639CC"/>
    <w:rsid w:val="00D511C0"/>
    <w:rsid w:val="00E70EF2"/>
    <w:rsid w:val="00E9371D"/>
    <w:rsid w:val="2736A242"/>
    <w:rsid w:val="7F839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9E83"/>
  <w15:chartTrackingRefBased/>
  <w15:docId w15:val="{503A15DE-879B-461E-8498-B64E93B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9"/>
    <w:qFormat/>
    <w:rsid w:val="00C45568"/>
    <w:pPr>
      <w:keepNext/>
      <w:spacing w:after="120" w:line="300" w:lineRule="atLeast"/>
      <w:outlineLvl w:val="2"/>
    </w:pPr>
    <w:rPr>
      <w:rFonts w:ascii="Arial" w:eastAsia="Times New Roman" w:hAnsi="Arial"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11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11C0"/>
  </w:style>
  <w:style w:type="character" w:customStyle="1" w:styleId="eop">
    <w:name w:val="eop"/>
    <w:basedOn w:val="DefaultParagraphFont"/>
    <w:rsid w:val="00D511C0"/>
  </w:style>
  <w:style w:type="character" w:customStyle="1" w:styleId="advancedproofingissue">
    <w:name w:val="advancedproofingissue"/>
    <w:basedOn w:val="DefaultParagraphFont"/>
    <w:rsid w:val="00D511C0"/>
  </w:style>
  <w:style w:type="character" w:customStyle="1" w:styleId="Heading3Char">
    <w:name w:val="Heading 3 Char"/>
    <w:basedOn w:val="DefaultParagraphFont"/>
    <w:link w:val="Heading3"/>
    <w:uiPriority w:val="99"/>
    <w:rsid w:val="00C45568"/>
    <w:rPr>
      <w:rFonts w:ascii="Arial" w:eastAsia="Times New Roman" w:hAnsi="Arial" w:cs="Arial"/>
      <w:b/>
      <w:bCs/>
      <w:sz w:val="24"/>
      <w:szCs w:val="26"/>
      <w:lang w:eastAsia="en-GB"/>
    </w:rPr>
  </w:style>
  <w:style w:type="paragraph" w:styleId="ListParagraph">
    <w:name w:val="List Paragraph"/>
    <w:basedOn w:val="Normal"/>
    <w:uiPriority w:val="34"/>
    <w:qFormat/>
    <w:rsid w:val="00C45568"/>
    <w:pPr>
      <w:ind w:left="720"/>
      <w:contextualSpacing/>
    </w:pPr>
  </w:style>
  <w:style w:type="table" w:styleId="TableGrid">
    <w:name w:val="Table Grid"/>
    <w:basedOn w:val="TableNormal"/>
    <w:rsid w:val="00C45568"/>
    <w:pPr>
      <w:spacing w:after="120" w:line="30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6773">
      <w:bodyDiv w:val="1"/>
      <w:marLeft w:val="0"/>
      <w:marRight w:val="0"/>
      <w:marTop w:val="0"/>
      <w:marBottom w:val="0"/>
      <w:divBdr>
        <w:top w:val="none" w:sz="0" w:space="0" w:color="auto"/>
        <w:left w:val="none" w:sz="0" w:space="0" w:color="auto"/>
        <w:bottom w:val="none" w:sz="0" w:space="0" w:color="auto"/>
        <w:right w:val="none" w:sz="0" w:space="0" w:color="auto"/>
      </w:divBdr>
      <w:divsChild>
        <w:div w:id="1209611744">
          <w:marLeft w:val="0"/>
          <w:marRight w:val="0"/>
          <w:marTop w:val="0"/>
          <w:marBottom w:val="0"/>
          <w:divBdr>
            <w:top w:val="none" w:sz="0" w:space="0" w:color="auto"/>
            <w:left w:val="none" w:sz="0" w:space="0" w:color="auto"/>
            <w:bottom w:val="none" w:sz="0" w:space="0" w:color="auto"/>
            <w:right w:val="none" w:sz="0" w:space="0" w:color="auto"/>
          </w:divBdr>
        </w:div>
        <w:div w:id="2015187577">
          <w:marLeft w:val="0"/>
          <w:marRight w:val="0"/>
          <w:marTop w:val="0"/>
          <w:marBottom w:val="0"/>
          <w:divBdr>
            <w:top w:val="none" w:sz="0" w:space="0" w:color="auto"/>
            <w:left w:val="none" w:sz="0" w:space="0" w:color="auto"/>
            <w:bottom w:val="none" w:sz="0" w:space="0" w:color="auto"/>
            <w:right w:val="none" w:sz="0" w:space="0" w:color="auto"/>
          </w:divBdr>
        </w:div>
        <w:div w:id="101733872">
          <w:marLeft w:val="0"/>
          <w:marRight w:val="0"/>
          <w:marTop w:val="0"/>
          <w:marBottom w:val="0"/>
          <w:divBdr>
            <w:top w:val="none" w:sz="0" w:space="0" w:color="auto"/>
            <w:left w:val="none" w:sz="0" w:space="0" w:color="auto"/>
            <w:bottom w:val="none" w:sz="0" w:space="0" w:color="auto"/>
            <w:right w:val="none" w:sz="0" w:space="0" w:color="auto"/>
          </w:divBdr>
        </w:div>
        <w:div w:id="1962763154">
          <w:marLeft w:val="0"/>
          <w:marRight w:val="0"/>
          <w:marTop w:val="0"/>
          <w:marBottom w:val="0"/>
          <w:divBdr>
            <w:top w:val="none" w:sz="0" w:space="0" w:color="auto"/>
            <w:left w:val="none" w:sz="0" w:space="0" w:color="auto"/>
            <w:bottom w:val="none" w:sz="0" w:space="0" w:color="auto"/>
            <w:right w:val="none" w:sz="0" w:space="0" w:color="auto"/>
          </w:divBdr>
        </w:div>
        <w:div w:id="1917980574">
          <w:marLeft w:val="0"/>
          <w:marRight w:val="0"/>
          <w:marTop w:val="0"/>
          <w:marBottom w:val="0"/>
          <w:divBdr>
            <w:top w:val="none" w:sz="0" w:space="0" w:color="auto"/>
            <w:left w:val="none" w:sz="0" w:space="0" w:color="auto"/>
            <w:bottom w:val="none" w:sz="0" w:space="0" w:color="auto"/>
            <w:right w:val="none" w:sz="0" w:space="0" w:color="auto"/>
          </w:divBdr>
        </w:div>
        <w:div w:id="816916006">
          <w:marLeft w:val="0"/>
          <w:marRight w:val="0"/>
          <w:marTop w:val="0"/>
          <w:marBottom w:val="0"/>
          <w:divBdr>
            <w:top w:val="none" w:sz="0" w:space="0" w:color="auto"/>
            <w:left w:val="none" w:sz="0" w:space="0" w:color="auto"/>
            <w:bottom w:val="none" w:sz="0" w:space="0" w:color="auto"/>
            <w:right w:val="none" w:sz="0" w:space="0" w:color="auto"/>
          </w:divBdr>
        </w:div>
        <w:div w:id="172764044">
          <w:marLeft w:val="0"/>
          <w:marRight w:val="0"/>
          <w:marTop w:val="0"/>
          <w:marBottom w:val="0"/>
          <w:divBdr>
            <w:top w:val="none" w:sz="0" w:space="0" w:color="auto"/>
            <w:left w:val="none" w:sz="0" w:space="0" w:color="auto"/>
            <w:bottom w:val="none" w:sz="0" w:space="0" w:color="auto"/>
            <w:right w:val="none" w:sz="0" w:space="0" w:color="auto"/>
          </w:divBdr>
        </w:div>
        <w:div w:id="802164249">
          <w:marLeft w:val="0"/>
          <w:marRight w:val="0"/>
          <w:marTop w:val="0"/>
          <w:marBottom w:val="0"/>
          <w:divBdr>
            <w:top w:val="none" w:sz="0" w:space="0" w:color="auto"/>
            <w:left w:val="none" w:sz="0" w:space="0" w:color="auto"/>
            <w:bottom w:val="none" w:sz="0" w:space="0" w:color="auto"/>
            <w:right w:val="none" w:sz="0" w:space="0" w:color="auto"/>
          </w:divBdr>
        </w:div>
        <w:div w:id="1672370198">
          <w:marLeft w:val="0"/>
          <w:marRight w:val="0"/>
          <w:marTop w:val="0"/>
          <w:marBottom w:val="0"/>
          <w:divBdr>
            <w:top w:val="none" w:sz="0" w:space="0" w:color="auto"/>
            <w:left w:val="none" w:sz="0" w:space="0" w:color="auto"/>
            <w:bottom w:val="none" w:sz="0" w:space="0" w:color="auto"/>
            <w:right w:val="none" w:sz="0" w:space="0" w:color="auto"/>
          </w:divBdr>
        </w:div>
        <w:div w:id="1947999230">
          <w:marLeft w:val="0"/>
          <w:marRight w:val="0"/>
          <w:marTop w:val="0"/>
          <w:marBottom w:val="0"/>
          <w:divBdr>
            <w:top w:val="none" w:sz="0" w:space="0" w:color="auto"/>
            <w:left w:val="none" w:sz="0" w:space="0" w:color="auto"/>
            <w:bottom w:val="none" w:sz="0" w:space="0" w:color="auto"/>
            <w:right w:val="none" w:sz="0" w:space="0" w:color="auto"/>
          </w:divBdr>
        </w:div>
        <w:div w:id="1985230273">
          <w:marLeft w:val="0"/>
          <w:marRight w:val="0"/>
          <w:marTop w:val="0"/>
          <w:marBottom w:val="0"/>
          <w:divBdr>
            <w:top w:val="none" w:sz="0" w:space="0" w:color="auto"/>
            <w:left w:val="none" w:sz="0" w:space="0" w:color="auto"/>
            <w:bottom w:val="none" w:sz="0" w:space="0" w:color="auto"/>
            <w:right w:val="none" w:sz="0" w:space="0" w:color="auto"/>
          </w:divBdr>
        </w:div>
        <w:div w:id="945574970">
          <w:marLeft w:val="0"/>
          <w:marRight w:val="0"/>
          <w:marTop w:val="0"/>
          <w:marBottom w:val="0"/>
          <w:divBdr>
            <w:top w:val="none" w:sz="0" w:space="0" w:color="auto"/>
            <w:left w:val="none" w:sz="0" w:space="0" w:color="auto"/>
            <w:bottom w:val="none" w:sz="0" w:space="0" w:color="auto"/>
            <w:right w:val="none" w:sz="0" w:space="0" w:color="auto"/>
          </w:divBdr>
        </w:div>
        <w:div w:id="1615210445">
          <w:marLeft w:val="0"/>
          <w:marRight w:val="0"/>
          <w:marTop w:val="0"/>
          <w:marBottom w:val="0"/>
          <w:divBdr>
            <w:top w:val="none" w:sz="0" w:space="0" w:color="auto"/>
            <w:left w:val="none" w:sz="0" w:space="0" w:color="auto"/>
            <w:bottom w:val="none" w:sz="0" w:space="0" w:color="auto"/>
            <w:right w:val="none" w:sz="0" w:space="0" w:color="auto"/>
          </w:divBdr>
        </w:div>
        <w:div w:id="1957442683">
          <w:marLeft w:val="0"/>
          <w:marRight w:val="0"/>
          <w:marTop w:val="0"/>
          <w:marBottom w:val="0"/>
          <w:divBdr>
            <w:top w:val="none" w:sz="0" w:space="0" w:color="auto"/>
            <w:left w:val="none" w:sz="0" w:space="0" w:color="auto"/>
            <w:bottom w:val="none" w:sz="0" w:space="0" w:color="auto"/>
            <w:right w:val="none" w:sz="0" w:space="0" w:color="auto"/>
          </w:divBdr>
        </w:div>
        <w:div w:id="1494103430">
          <w:marLeft w:val="0"/>
          <w:marRight w:val="0"/>
          <w:marTop w:val="0"/>
          <w:marBottom w:val="0"/>
          <w:divBdr>
            <w:top w:val="none" w:sz="0" w:space="0" w:color="auto"/>
            <w:left w:val="none" w:sz="0" w:space="0" w:color="auto"/>
            <w:bottom w:val="none" w:sz="0" w:space="0" w:color="auto"/>
            <w:right w:val="none" w:sz="0" w:space="0" w:color="auto"/>
          </w:divBdr>
        </w:div>
        <w:div w:id="1592081083">
          <w:marLeft w:val="0"/>
          <w:marRight w:val="0"/>
          <w:marTop w:val="0"/>
          <w:marBottom w:val="0"/>
          <w:divBdr>
            <w:top w:val="none" w:sz="0" w:space="0" w:color="auto"/>
            <w:left w:val="none" w:sz="0" w:space="0" w:color="auto"/>
            <w:bottom w:val="none" w:sz="0" w:space="0" w:color="auto"/>
            <w:right w:val="none" w:sz="0" w:space="0" w:color="auto"/>
          </w:divBdr>
        </w:div>
        <w:div w:id="814102768">
          <w:marLeft w:val="0"/>
          <w:marRight w:val="0"/>
          <w:marTop w:val="0"/>
          <w:marBottom w:val="0"/>
          <w:divBdr>
            <w:top w:val="none" w:sz="0" w:space="0" w:color="auto"/>
            <w:left w:val="none" w:sz="0" w:space="0" w:color="auto"/>
            <w:bottom w:val="none" w:sz="0" w:space="0" w:color="auto"/>
            <w:right w:val="none" w:sz="0" w:space="0" w:color="auto"/>
          </w:divBdr>
        </w:div>
        <w:div w:id="1689528144">
          <w:marLeft w:val="0"/>
          <w:marRight w:val="0"/>
          <w:marTop w:val="0"/>
          <w:marBottom w:val="0"/>
          <w:divBdr>
            <w:top w:val="none" w:sz="0" w:space="0" w:color="auto"/>
            <w:left w:val="none" w:sz="0" w:space="0" w:color="auto"/>
            <w:bottom w:val="none" w:sz="0" w:space="0" w:color="auto"/>
            <w:right w:val="none" w:sz="0" w:space="0" w:color="auto"/>
          </w:divBdr>
        </w:div>
        <w:div w:id="1299451465">
          <w:marLeft w:val="0"/>
          <w:marRight w:val="0"/>
          <w:marTop w:val="0"/>
          <w:marBottom w:val="0"/>
          <w:divBdr>
            <w:top w:val="none" w:sz="0" w:space="0" w:color="auto"/>
            <w:left w:val="none" w:sz="0" w:space="0" w:color="auto"/>
            <w:bottom w:val="none" w:sz="0" w:space="0" w:color="auto"/>
            <w:right w:val="none" w:sz="0" w:space="0" w:color="auto"/>
          </w:divBdr>
        </w:div>
        <w:div w:id="348145128">
          <w:marLeft w:val="0"/>
          <w:marRight w:val="0"/>
          <w:marTop w:val="0"/>
          <w:marBottom w:val="0"/>
          <w:divBdr>
            <w:top w:val="none" w:sz="0" w:space="0" w:color="auto"/>
            <w:left w:val="none" w:sz="0" w:space="0" w:color="auto"/>
            <w:bottom w:val="none" w:sz="0" w:space="0" w:color="auto"/>
            <w:right w:val="none" w:sz="0" w:space="0" w:color="auto"/>
          </w:divBdr>
          <w:divsChild>
            <w:div w:id="125129702">
              <w:marLeft w:val="0"/>
              <w:marRight w:val="0"/>
              <w:marTop w:val="0"/>
              <w:marBottom w:val="0"/>
              <w:divBdr>
                <w:top w:val="none" w:sz="0" w:space="0" w:color="auto"/>
                <w:left w:val="none" w:sz="0" w:space="0" w:color="auto"/>
                <w:bottom w:val="none" w:sz="0" w:space="0" w:color="auto"/>
                <w:right w:val="none" w:sz="0" w:space="0" w:color="auto"/>
              </w:divBdr>
            </w:div>
            <w:div w:id="820511564">
              <w:marLeft w:val="0"/>
              <w:marRight w:val="0"/>
              <w:marTop w:val="0"/>
              <w:marBottom w:val="0"/>
              <w:divBdr>
                <w:top w:val="none" w:sz="0" w:space="0" w:color="auto"/>
                <w:left w:val="none" w:sz="0" w:space="0" w:color="auto"/>
                <w:bottom w:val="none" w:sz="0" w:space="0" w:color="auto"/>
                <w:right w:val="none" w:sz="0" w:space="0" w:color="auto"/>
              </w:divBdr>
            </w:div>
          </w:divsChild>
        </w:div>
        <w:div w:id="78411322">
          <w:marLeft w:val="0"/>
          <w:marRight w:val="0"/>
          <w:marTop w:val="0"/>
          <w:marBottom w:val="0"/>
          <w:divBdr>
            <w:top w:val="none" w:sz="0" w:space="0" w:color="auto"/>
            <w:left w:val="none" w:sz="0" w:space="0" w:color="auto"/>
            <w:bottom w:val="none" w:sz="0" w:space="0" w:color="auto"/>
            <w:right w:val="none" w:sz="0" w:space="0" w:color="auto"/>
          </w:divBdr>
        </w:div>
        <w:div w:id="1034497939">
          <w:marLeft w:val="0"/>
          <w:marRight w:val="0"/>
          <w:marTop w:val="0"/>
          <w:marBottom w:val="0"/>
          <w:divBdr>
            <w:top w:val="none" w:sz="0" w:space="0" w:color="auto"/>
            <w:left w:val="none" w:sz="0" w:space="0" w:color="auto"/>
            <w:bottom w:val="none" w:sz="0" w:space="0" w:color="auto"/>
            <w:right w:val="none" w:sz="0" w:space="0" w:color="auto"/>
          </w:divBdr>
        </w:div>
        <w:div w:id="558128583">
          <w:marLeft w:val="0"/>
          <w:marRight w:val="0"/>
          <w:marTop w:val="0"/>
          <w:marBottom w:val="0"/>
          <w:divBdr>
            <w:top w:val="none" w:sz="0" w:space="0" w:color="auto"/>
            <w:left w:val="none" w:sz="0" w:space="0" w:color="auto"/>
            <w:bottom w:val="none" w:sz="0" w:space="0" w:color="auto"/>
            <w:right w:val="none" w:sz="0" w:space="0" w:color="auto"/>
          </w:divBdr>
        </w:div>
        <w:div w:id="741682977">
          <w:marLeft w:val="0"/>
          <w:marRight w:val="0"/>
          <w:marTop w:val="0"/>
          <w:marBottom w:val="0"/>
          <w:divBdr>
            <w:top w:val="none" w:sz="0" w:space="0" w:color="auto"/>
            <w:left w:val="none" w:sz="0" w:space="0" w:color="auto"/>
            <w:bottom w:val="none" w:sz="0" w:space="0" w:color="auto"/>
            <w:right w:val="none" w:sz="0" w:space="0" w:color="auto"/>
          </w:divBdr>
        </w:div>
        <w:div w:id="34382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gnitoforms.com/ResearchEngland1/REF2021NominationsForm" TargetMode="External"/><Relationship Id="rId5" Type="http://schemas.openxmlformats.org/officeDocument/2006/relationships/numbering" Target="numbering.xml"/><Relationship Id="rId10" Type="http://schemas.openxmlformats.org/officeDocument/2006/relationships/hyperlink" Target="http://www.itspublicknowledge.info/home/" TargetMode="Externa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78417503014D40851B1525161AEFB9" ma:contentTypeVersion="10" ma:contentTypeDescription="Create a new document." ma:contentTypeScope="" ma:versionID="2d8d7c4493a765feccd4e0e963b59fdc">
  <xsd:schema xmlns:xsd="http://www.w3.org/2001/XMLSchema" xmlns:xs="http://www.w3.org/2001/XMLSchema" xmlns:p="http://schemas.microsoft.com/office/2006/metadata/properties" xmlns:ns2="3e405583-359d-43b4-b273-0eaaf844b1bc" xmlns:ns3="dfd8e71d-95fc-4421-bbe5-dfb1531f6311" xmlns:ns4="f96ecc9c-dc9d-43da-bfac-07c34f5e4878" targetNamespace="http://schemas.microsoft.com/office/2006/metadata/properties" ma:root="true" ma:fieldsID="d2065a79fbdaafeb23d87650117f2d49" ns2:_="" ns3:_="" ns4:_="">
    <xsd:import namespace="3e405583-359d-43b4-b273-0eaaf844b1bc"/>
    <xsd:import namespace="dfd8e71d-95fc-4421-bbe5-dfb1531f6311"/>
    <xsd:import namespace="f96ecc9c-dc9d-43da-bfac-07c34f5e4878"/>
    <xsd:element name="properties">
      <xsd:complexType>
        <xsd:sequence>
          <xsd:element name="documentManagement">
            <xsd:complexType>
              <xsd:all>
                <xsd:element ref="ns2:OFSSourceUrl"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OFSSourceUrl" ma:index="8" nillable="true" ma:displayName="OFSSourceUrl" ma:hidden="true" ma:internalName="OFSSourceUrl"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8e71d-95fc-4421-bbe5-dfb1531f631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ecc9c-dc9d-43da-bfac-07c34f5e48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365A1-A06A-4E43-8E04-81C269188468}"/>
</file>

<file path=customXml/itemProps2.xml><?xml version="1.0" encoding="utf-8"?>
<ds:datastoreItem xmlns:ds="http://schemas.openxmlformats.org/officeDocument/2006/customXml" ds:itemID="{D7EE1D04-43C3-4904-81B3-956215CCACE6}">
  <ds:schemaRefs>
    <ds:schemaRef ds:uri="http://schemas.microsoft.com/sharepoint/v3/contenttype/forms"/>
  </ds:schemaRefs>
</ds:datastoreItem>
</file>

<file path=customXml/itemProps3.xml><?xml version="1.0" encoding="utf-8"?>
<ds:datastoreItem xmlns:ds="http://schemas.openxmlformats.org/officeDocument/2006/customXml" ds:itemID="{DF479170-581E-4BCF-B23C-E27F2CBE06F9}">
  <ds:schemaRefs>
    <ds:schemaRef ds:uri="http://schemas.microsoft.com/office/2006/metadata/properties"/>
    <ds:schemaRef ds:uri="http://schemas.microsoft.com/office/infopath/2007/PartnerControls"/>
    <ds:schemaRef ds:uri="3e405583-359d-43b4-b273-0eaaf844b1bc"/>
  </ds:schemaRefs>
</ds:datastoreItem>
</file>

<file path=customXml/itemProps4.xml><?xml version="1.0" encoding="utf-8"?>
<ds:datastoreItem xmlns:ds="http://schemas.openxmlformats.org/officeDocument/2006/customXml" ds:itemID="{76185B0D-14D3-40BC-B4D2-FB597A47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dfd8e71d-95fc-4421-bbe5-dfb1531f6311"/>
    <ds:schemaRef ds:uri="f96ecc9c-dc9d-43da-bfac-07c34f5e4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B78095F3</Template>
  <TotalTime>1</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Mills [7192]</dc:creator>
  <cp:keywords/>
  <dc:description/>
  <cp:lastModifiedBy>Gina Reid [7392]</cp:lastModifiedBy>
  <cp:revision>2</cp:revision>
  <dcterms:created xsi:type="dcterms:W3CDTF">2020-02-21T11:20:00Z</dcterms:created>
  <dcterms:modified xsi:type="dcterms:W3CDTF">2020-02-21T11:20:00Z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