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0pt;margin-top:.000015pt;width:196.95pt;height:841.9pt;mso-position-horizontal-relative:page;mso-position-vertical-relative:page;z-index:-252014592" coordorigin="0,0" coordsize="3939,16838">
            <v:rect style="position:absolute;left:0;top:0;width:3939;height:16838" filled="true" fillcolor="#4c7287" stroked="false">
              <v:fill type="solid"/>
            </v:rect>
            <v:line style="position:absolute" from="3402,3036" to="582,3036" stroked="true" strokeweight="1pt" strokecolor="#f89a35">
              <v:stroke dashstyle="solid"/>
            </v:line>
            <v:line style="position:absolute" from="3402,4319" to="582,4319" stroked="true" strokeweight="1pt" strokecolor="#f89a35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81;top:3204;width:1852;height:91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OpenSans-Extrabold"/>
                        <w:b/>
                        <w:color w:val="F89A35"/>
                        <w:sz w:val="32"/>
                      </w:rPr>
                      <w:t>REF </w:t>
                    </w:r>
                    <w:r>
                      <w:rPr>
                        <w:color w:val="FFFFFF"/>
                        <w:spacing w:val="-5"/>
                        <w:sz w:val="32"/>
                      </w:rPr>
                      <w:t>2020/03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July 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09.906006pt;margin-top:712.877991pt;width:76.2pt;height:44.75pt;mso-position-horizontal-relative:page;mso-position-vertical-relative:page;z-index:251660288" coordorigin="6198,14258" coordsize="1524,895" path="m6674,15048l6351,15048,6525,14820,6563,14768,6594,14723,6618,14683,6636,14648,6648,14616,6657,14582,6662,14548,6664,14512,6660,14462,6649,14416,6631,14373,6608,14338,6604,14333,6572,14300,6535,14277,6494,14262,6448,14258,6401,14263,6358,14278,6319,14303,6284,14338,6255,14382,6234,14431,6220,14485,6215,14545,6282,14545,6287,14499,6298,14458,6313,14422,6333,14392,6356,14369,6383,14352,6412,14341,6444,14338,6475,14341,6503,14351,6529,14367,6552,14390,6571,14417,6585,14447,6593,14479,6596,14513,6595,14542,6590,14569,6582,14596,6572,14621,6556,14651,6533,14686,6503,14729,6466,14779,6198,15130,6674,15130,6674,15048m7217,14705l7215,14629,7209,14560,7199,14500,7185,14449,7168,14404,7152,14373,7152,14706,7150,14768,7145,14825,7137,14877,7126,14925,7114,14960,7100,14991,7083,15016,7064,15037,7043,15054,7022,15065,7000,15072,6977,15075,6954,15072,6932,15065,6910,15053,6889,15036,6870,15015,6853,14989,6839,14959,6827,14924,6818,14883,6811,14833,6807,14774,6806,14706,6807,14638,6811,14579,6818,14529,6827,14488,6839,14453,6853,14423,6870,14397,6889,14376,6910,14359,6932,14347,6954,14340,6977,14338,7000,14340,7022,14347,7043,14359,7064,14376,7083,14398,7101,14425,7116,14458,7128,14496,7139,14540,7146,14589,7150,14645,7152,14706,7152,14373,7147,14365,7128,14338,7124,14332,7098,14305,7069,14284,7039,14269,7008,14261,6975,14258,6942,14261,6911,14269,6881,14284,6853,14305,6828,14332,6805,14364,6786,14401,6769,14444,6756,14495,6747,14556,6741,14625,6739,14705,6741,14784,6747,14854,6756,14914,6770,14965,6786,15009,6806,15046,6828,15078,6854,15105,6881,15125,6911,15140,6942,15149,6975,15152,7008,15149,7040,15140,7070,15124,7098,15103,7125,15076,7126,15075,7148,15043,7168,15005,7186,14960,7200,14909,7209,14849,7215,14781,7217,14705m7721,15048l7398,15048,7573,14820,7610,14768,7641,14723,7666,14683,7683,14648,7696,14616,7705,14582,7710,14548,7712,14512,7708,14462,7697,14416,7678,14373,7655,14338,7652,14333,7620,14300,7583,14277,7542,14262,7496,14258,7449,14263,7406,14278,7367,14303,7332,14338,7302,14382,7281,14431,7268,14485,7262,14545,7330,14545,7335,14499,7345,14458,7360,14422,7380,14392,7404,14369,7430,14352,7460,14341,7492,14338,7523,14341,7551,14351,7576,14367,7600,14390,7619,14417,7633,14447,7641,14479,7644,14513,7642,14542,7638,14569,7630,14596,7619,14621,7603,14651,7580,14686,7550,14729,7513,14779,7246,15130,7721,15130,7721,15048e" filled="true" fillcolor="#5b7388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9.610809pt;margin-top:713.947998pt;width:9pt;height:42.6pt;mso-position-horizontal-relative:page;mso-position-vertical-relative:page;z-index:251661312" coordorigin="7792,14279" coordsize="180,852" path="m7972,14279l7834,14279,7792,14362,7902,14362,7902,15130,7972,15130,7972,14279xe" filled="true" fillcolor="#5b738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9.311005pt;margin-top:712.65802pt;width:85.85pt;height:43.35pt;mso-position-horizontal-relative:page;mso-position-vertical-relative:page;z-index:251662336" coordorigin="4386,14253" coordsize="1717,867" path="m5038,15118l4785,14741,4853,14707,4879,14682,4904,14657,4912,14642,4937,14593,4948,14519,4938,14437,4928,14416,4909,14371,4864,14321,4805,14286,4766,14275,4766,14524,4752,14583,4717,14619,4666,14637,4608,14642,4549,14642,4549,14416,4612,14416,4670,14419,4719,14433,4753,14466,4766,14524,4766,14275,4735,14266,4657,14259,4386,14259,4386,15114,4549,15120,4549,14682,4551,14682,4838,15118,5038,15118m5577,14961l5218,14961,5218,14754,5474,14754,5474,14597,5218,14597,5218,14428,5537,14428,5510,14256,5055,14256,5055,15117,5525,15117,5577,14961m6103,14410l6067,14253,5632,14253,5632,15118,5795,15120,5795,14759,6023,14759,6023,14603,5795,14603,5795,14410,6103,14410e" filled="true" fillcolor="#dd9a38" stroked="false">
            <v:path arrowok="t"/>
            <v:fill type="solid"/>
            <w10:wrap type="none"/>
          </v:shape>
        </w:pict>
      </w:r>
      <w:r>
        <w:rPr/>
        <w:pict>
          <v:group style="position:absolute;margin-left:414.674286pt;margin-top:713.675598pt;width:59.85pt;height:10.3pt;mso-position-horizontal-relative:page;mso-position-vertical-relative:page;z-index:251663360" coordorigin="8293,14274" coordsize="1197,206">
            <v:shape style="position:absolute;left:8293;top:14278;width:770;height:201" type="#_x0000_t75" stroked="false">
              <v:imagedata r:id="rId5" o:title=""/>
            </v:shape>
            <v:shape style="position:absolute;left:9098;top:14325;width:229;height:153" type="#_x0000_t75" stroked="false">
              <v:imagedata r:id="rId6" o:title=""/>
            </v:shape>
            <v:shape style="position:absolute;left:9362;top:14273;width:127;height:202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414.627594pt;margin-top:730.111023pt;width:70.3pt;height:10.3pt;mso-position-horizontal-relative:page;mso-position-vertical-relative:page;z-index:251664384" coordorigin="8293,14602" coordsize="1406,206">
            <v:shape style="position:absolute;left:8292;top:14607;width:596;height:201" type="#_x0000_t75" stroked="false">
              <v:imagedata r:id="rId8" o:title=""/>
            </v:shape>
            <v:line style="position:absolute" from="8929,14602" to="8929,14804" stroked="true" strokeweight=".936pt" strokecolor="#5b7388">
              <v:stroke dashstyle="solid"/>
            </v:line>
            <v:line style="position:absolute" from="8984,14602" to="8984,14804" stroked="true" strokeweight=".937pt" strokecolor="#5b7388">
              <v:stroke dashstyle="solid"/>
            </v:line>
            <v:shape style="position:absolute;left:9025;top:14654;width:151;height:154" type="#_x0000_t75" stroked="false">
              <v:imagedata r:id="rId9" o:title=""/>
            </v:shape>
            <v:shape style="position:absolute;left:9210;top:14654;width:127;height:150" type="#_x0000_t75" stroked="false">
              <v:imagedata r:id="rId10" o:title=""/>
            </v:shape>
            <v:shape style="position:absolute;left:9370;top:14654;width:328;height:154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414.620514pt;margin-top:746.546509pt;width:72.1pt;height:10.3pt;mso-position-horizontal-relative:page;mso-position-vertical-relative:page;z-index:251665408" coordorigin="8292,14931" coordsize="1442,206">
            <v:shape style="position:absolute;left:8292;top:14935;width:358;height:201" type="#_x0000_t75" stroked="false">
              <v:imagedata r:id="rId12" o:title=""/>
            </v:shape>
            <v:shape style="position:absolute;left:8691;top:14983;width:218;height:150" type="#_x0000_t75" stroked="false">
              <v:imagedata r:id="rId13" o:title=""/>
            </v:shape>
            <v:shape style="position:absolute;left:8941;top:14930;width:793;height:206" type="#_x0000_t75" stroked="false">
              <v:imagedata r:id="rId14" o:title="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line="211" w:lineRule="auto" w:before="352"/>
        <w:ind w:left="3926" w:right="535" w:firstLine="0"/>
        <w:jc w:val="left"/>
        <w:rPr>
          <w:sz w:val="72"/>
        </w:rPr>
      </w:pPr>
      <w:r>
        <w:rPr>
          <w:color w:val="4C7287"/>
          <w:spacing w:val="-19"/>
          <w:sz w:val="72"/>
        </w:rPr>
        <w:t>Advice </w:t>
      </w:r>
      <w:r>
        <w:rPr>
          <w:color w:val="4C7287"/>
          <w:spacing w:val="-22"/>
          <w:sz w:val="72"/>
        </w:rPr>
        <w:t>on </w:t>
      </w:r>
      <w:r>
        <w:rPr>
          <w:color w:val="4C7287"/>
          <w:spacing w:val="-20"/>
          <w:sz w:val="72"/>
        </w:rPr>
        <w:t>Contingency </w:t>
      </w:r>
      <w:r>
        <w:rPr>
          <w:color w:val="4C7287"/>
          <w:spacing w:val="-22"/>
          <w:sz w:val="72"/>
        </w:rPr>
        <w:t>Planning</w:t>
      </w:r>
    </w:p>
    <w:p>
      <w:pPr>
        <w:spacing w:after="0" w:line="211" w:lineRule="auto"/>
        <w:jc w:val="left"/>
        <w:rPr>
          <w:sz w:val="72"/>
        </w:rPr>
        <w:sectPr>
          <w:type w:val="continuous"/>
          <w:pgSz w:w="11910" w:h="16840"/>
          <w:pgMar w:top="0" w:bottom="0" w:left="460" w:right="0"/>
        </w:sectPr>
      </w:pPr>
    </w:p>
    <w:p>
      <w:pPr>
        <w:spacing w:before="190"/>
        <w:ind w:left="4898" w:right="4492" w:firstLine="0"/>
        <w:jc w:val="center"/>
        <w:rPr>
          <w:sz w:val="48"/>
        </w:rPr>
      </w:pPr>
      <w:r>
        <w:rPr/>
        <w:pict>
          <v:group style="position:absolute;margin-left:85.039101pt;margin-top:5.1098pt;width:128.3pt;height:31.7pt;mso-position-horizontal-relative:page;mso-position-vertical-relative:paragraph;z-index:251666432" coordorigin="1701,102" coordsize="2566,634">
            <v:shape style="position:absolute;left:2997;top:102;width:1270;height:634" coordorigin="2997,102" coordsize="1270,634" path="m3338,661l3106,661,3231,498,3258,461,3280,429,3298,400,3310,375,3319,352,3326,328,3330,303,3331,278,3328,242,3320,209,3307,178,3290,153,3288,150,3265,126,3239,109,3218,102,3134,102,3112,110,3084,128,3059,154,3038,185,3023,219,3013,258,3009,302,3057,302,3061,268,3069,239,3079,214,3094,192,3110,175,3129,163,3150,156,3173,153,3195,156,3216,163,3234,174,3251,190,3264,210,3274,231,3280,254,3282,279,3281,299,3278,318,3272,338,3265,356,3253,377,3237,403,3215,433,3189,469,2997,720,3338,720,3338,661m3727,416l3725,361,3721,312,3714,269,3704,232,3691,200,3680,178,3680,417,3678,461,3675,502,3669,539,3661,573,3653,599,3642,620,3631,639,3617,654,3602,665,3587,674,3571,679,3555,680,3538,679,3522,674,3507,665,3492,653,3478,638,3466,619,3456,598,3447,573,3440,543,3436,507,3433,465,3432,417,3433,368,3436,326,3441,290,3447,260,3456,236,3466,214,3478,196,3492,180,3507,169,3522,160,3538,155,3555,153,3571,155,3586,160,3602,169,3617,180,3631,196,3643,215,3654,239,3663,266,3670,298,3675,333,3679,373,3680,417,3680,178,3677,173,3663,153,3660,149,3641,130,3621,115,3599,104,3592,102,3514,102,3507,104,3486,115,3466,130,3448,149,3432,172,3418,199,3406,229,3397,266,3390,309,3386,359,3385,416,3386,472,3390,522,3397,565,3406,602,3418,633,3432,660,3448,683,3466,702,3486,717,3507,727,3529,733,3553,735,3577,733,3599,727,3621,716,3641,701,3660,682,3661,680,3677,658,3692,630,3704,598,3714,562,3721,519,3725,470,3727,416m4087,661l3856,661,3981,498,4008,461,4030,429,4047,400,4060,375,4069,352,4075,328,4079,303,4080,278,4078,242,4070,209,4056,178,4040,153,4038,150,4015,126,3988,109,3968,102,3884,102,3861,110,3834,128,3808,154,3787,185,3772,219,3763,258,3759,302,3807,302,3811,268,3818,239,3829,214,3843,192,3860,175,3879,163,3900,156,3923,153,3945,156,3965,163,3984,174,4000,190,4014,210,4024,231,4030,254,4032,279,4031,299,4027,318,4022,338,4014,356,4003,377,3986,403,3965,433,3938,469,3747,720,4087,720,4087,661m4266,111l4168,111,4138,171,4217,171,4217,720,4266,720,4266,111e" filled="true" fillcolor="#5b7388" stroked="false">
              <v:path arrowok="t"/>
              <v:fill type="solid"/>
            </v:shape>
            <v:shape style="position:absolute;left:1700;top:102;width:1229;height:611" coordorigin="1701,102" coordsize="1229,611" path="m2167,711l1986,442,2035,418,2053,399,2071,382,2077,371,2095,336,2103,283,2088,209,2087,199,2042,141,1976,108,1972,107,1972,286,1963,328,1937,354,1901,367,1859,371,1817,371,1817,209,1862,209,1903,211,1939,222,1963,245,1972,286,1972,107,1934,102,1701,102,1701,709,1817,713,1817,399,1819,399,2024,711,2167,711m2553,599l2296,599,2296,451,2479,451,2479,339,2296,339,2296,218,2524,218,2506,102,2180,102,2180,711,2516,711,2553,599m2929,205l2906,102,2592,102,2592,711,2709,713,2709,455,2872,455,2872,343,2709,343,2709,205,2929,205e" filled="true" fillcolor="#dd9a38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z w:val="48"/>
        </w:rPr>
        <w:t>Contents</w:t>
      </w:r>
    </w:p>
    <w:p>
      <w:pPr>
        <w:pStyle w:val="BodyText"/>
        <w:spacing w:before="12"/>
        <w:rPr>
          <w:sz w:val="12"/>
        </w:rPr>
      </w:pPr>
    </w:p>
    <w:p>
      <w:pPr>
        <w:pStyle w:val="BodyText"/>
        <w:spacing w:before="100"/>
        <w:ind w:right="1699"/>
        <w:jc w:val="right"/>
      </w:pPr>
      <w:r>
        <w:rPr>
          <w:color w:val="231F20"/>
          <w:spacing w:val="-3"/>
        </w:rPr>
        <w:t>Page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25" w:val="right" w:leader="none"/>
            </w:tabs>
          </w:pPr>
          <w:hyperlink w:history="true" w:anchor="_bookmark0">
            <w:r>
              <w:rPr>
                <w:color w:val="231F20"/>
              </w:rPr>
              <w:t>Executive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summary</w:t>
              <w:tab/>
              <w:t>1</w:t>
            </w:r>
          </w:hyperlink>
        </w:p>
        <w:p>
          <w:pPr>
            <w:pStyle w:val="TOC1"/>
            <w:tabs>
              <w:tab w:pos="9726" w:val="right" w:leader="none"/>
            </w:tabs>
            <w:spacing w:before="287"/>
          </w:pPr>
          <w:hyperlink w:history="true" w:anchor="_bookmark1">
            <w:r>
              <w:rPr>
                <w:color w:val="231F20"/>
              </w:rPr>
              <w:t>Introduction</w:t>
              <w:tab/>
              <w:t>2</w:t>
            </w:r>
          </w:hyperlink>
        </w:p>
        <w:p>
          <w:pPr>
            <w:pStyle w:val="TOC1"/>
            <w:tabs>
              <w:tab w:pos="9725" w:val="right" w:leader="none"/>
            </w:tabs>
          </w:pPr>
          <w:hyperlink w:history="true" w:anchor="_TOC_250003">
            <w:r>
              <w:rPr>
                <w:color w:val="231F20"/>
              </w:rPr>
              <w:t>Physical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outputs</w:t>
              <w:tab/>
              <w:t>3</w:t>
            </w:r>
          </w:hyperlink>
        </w:p>
        <w:p>
          <w:pPr>
            <w:pStyle w:val="TOC1"/>
            <w:tabs>
              <w:tab w:pos="9725" w:val="right" w:leader="none"/>
            </w:tabs>
          </w:pPr>
          <w:hyperlink w:history="true" w:anchor="_TOC_250002">
            <w:r>
              <w:rPr>
                <w:color w:val="231F20"/>
              </w:rPr>
              <w:t>Key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staff</w:t>
              <w:tab/>
              <w:t>3</w:t>
            </w:r>
          </w:hyperlink>
        </w:p>
        <w:p>
          <w:pPr>
            <w:pStyle w:val="TOC1"/>
            <w:tabs>
              <w:tab w:pos="9725" w:val="right" w:leader="none"/>
            </w:tabs>
            <w:spacing w:before="287"/>
          </w:pPr>
          <w:hyperlink w:history="true" w:anchor="_TOC_250001">
            <w:r>
              <w:rPr>
                <w:color w:val="231F20"/>
              </w:rPr>
              <w:t>Remote access to</w:t>
            </w:r>
            <w:r>
              <w:rPr>
                <w:color w:val="231F20"/>
                <w:spacing w:val="-13"/>
              </w:rPr>
              <w:t> </w:t>
            </w:r>
            <w:r>
              <w:rPr>
                <w:color w:val="231F20"/>
              </w:rPr>
              <w:t>required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systems</w:t>
              <w:tab/>
              <w:t>4</w:t>
            </w:r>
          </w:hyperlink>
        </w:p>
        <w:p>
          <w:pPr>
            <w:pStyle w:val="TOC1"/>
            <w:tabs>
              <w:tab w:pos="9725" w:val="right" w:leader="none"/>
            </w:tabs>
          </w:pPr>
          <w:hyperlink w:history="true" w:anchor="_TOC_250000">
            <w:r>
              <w:rPr>
                <w:color w:val="231F20"/>
              </w:rPr>
              <w:t>On-site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2"/>
              </w:rPr>
              <w:t>access</w:t>
              <w:tab/>
            </w:r>
            <w:r>
              <w:rPr>
                <w:color w:val="231F20"/>
              </w:rPr>
              <w:t>4</w:t>
            </w:r>
          </w:hyperlink>
        </w:p>
      </w:sdtContent>
    </w:sdt>
    <w:p>
      <w:pPr>
        <w:spacing w:after="0"/>
        <w:sectPr>
          <w:pgSz w:w="11910" w:h="16840"/>
          <w:pgMar w:top="1580" w:bottom="280" w:left="460" w:right="0"/>
        </w:sectPr>
      </w:pPr>
    </w:p>
    <w:p>
      <w:pPr>
        <w:spacing w:line="211" w:lineRule="auto" w:before="145"/>
        <w:ind w:left="4925" w:right="2068" w:firstLine="0"/>
        <w:jc w:val="left"/>
        <w:rPr>
          <w:sz w:val="44"/>
        </w:rPr>
      </w:pPr>
      <w:r>
        <w:rPr/>
        <w:pict>
          <v:group style="position:absolute;margin-left:85.276001pt;margin-top:11.10927pt;width:128.3pt;height:31.7pt;mso-position-horizontal-relative:page;mso-position-vertical-relative:paragraph;z-index:251667456" coordorigin="1706,222" coordsize="2566,634">
            <v:shape style="position:absolute;left:3002;top:222;width:1270;height:634" coordorigin="3002,222" coordsize="1270,634" path="m3342,781l3111,781,3236,618,3263,581,3285,549,3303,520,3315,495,3324,472,3330,448,3334,423,3336,398,3333,362,3325,329,3311,298,3295,273,3293,270,3270,246,3243,229,3223,222,3139,222,3117,230,3089,248,3063,274,3043,305,3027,339,3018,378,3014,422,3062,422,3066,388,3073,359,3084,334,3098,312,3115,295,3134,283,3155,276,3178,273,3200,276,3220,283,3239,294,3255,310,3269,330,3279,351,3285,374,3287,399,3286,419,3282,438,3277,458,3269,476,3258,497,3242,523,3220,553,3193,589,3002,840,3342,840,3342,781m3731,536l3730,481,3726,432,3718,389,3708,352,3696,320,3684,298,3684,537,3683,581,3680,622,3674,659,3666,693,3657,719,3647,740,3635,759,3622,774,3607,785,3592,794,3576,799,3559,800,3543,799,3527,794,3512,785,3497,773,3483,758,3471,739,3460,718,3452,693,3445,663,3440,627,3438,585,3437,537,3438,488,3441,446,3445,410,3452,380,3461,356,3471,334,3483,316,3497,300,3512,289,3527,280,3543,275,3559,273,3575,275,3591,280,3607,289,3621,300,3635,316,3648,335,3659,359,3668,386,3675,418,3680,453,3683,493,3684,537,3684,298,3681,293,3668,273,3665,269,3646,250,3626,235,3604,224,3597,222,3519,222,3512,224,3491,235,3471,250,3452,269,3436,292,3422,319,3411,349,3401,386,3395,429,3391,479,3389,536,3391,592,3395,642,3401,685,3411,722,3423,753,3437,780,3453,803,3471,822,3491,837,3512,847,3534,853,3558,855,3581,853,3604,847,3626,836,3646,821,3665,802,3666,800,3682,778,3696,750,3709,718,3719,682,3726,639,3730,590,3731,536m4092,781l3861,781,3986,618,4013,581,4035,549,4052,520,4065,495,4074,472,4080,448,4084,423,4085,398,4082,362,4074,329,4061,298,4045,273,4042,270,4019,246,3993,229,3972,222,3889,222,3866,230,3838,248,3813,274,3792,305,3777,339,3767,378,3764,422,3812,422,3815,388,3823,359,3834,334,3848,312,3865,295,3884,283,3905,276,3928,273,3950,276,3970,283,3988,294,4005,310,4019,330,4029,351,4034,374,4036,399,4035,419,4032,438,4027,458,4019,476,4008,497,3991,523,3970,553,3943,589,3752,840,4092,840,4092,781m4271,231l4173,231,4143,291,4221,291,4221,840,4271,840,4271,231e" filled="true" fillcolor="#5b7388" stroked="false">
              <v:path arrowok="t"/>
              <v:fill type="solid"/>
            </v:shape>
            <v:shape style="position:absolute;left:1705;top:222;width:1229;height:611" coordorigin="1706,222" coordsize="1229,611" path="m2172,831l1991,562,2039,538,2058,519,2076,502,2082,491,2099,456,2107,403,2093,329,2091,319,2047,261,1981,228,1977,227,1977,406,1967,448,1942,474,1906,487,1864,491,1822,491,1822,329,1867,329,1908,331,1943,342,1968,365,1977,406,1977,227,1939,222,1706,222,1706,829,1822,833,1822,519,1824,519,2029,831,2172,831m2557,719l2301,719,2301,571,2484,571,2484,459,2301,459,2301,338,2529,338,2511,222,2184,222,2184,831,2520,831,2557,719m2934,325l2911,222,2597,222,2597,831,2714,833,2714,575,2877,575,2877,463,2714,463,2714,325,2934,325e" filled="true" fillcolor="#dd9a38" stroked="false">
              <v:path arrowok="t"/>
              <v:fill type="solid"/>
            </v:shape>
            <w10:wrap type="none"/>
          </v:group>
        </w:pict>
      </w:r>
      <w:bookmarkStart w:name="_bookmark0" w:id="1"/>
      <w:bookmarkEnd w:id="1"/>
      <w:r>
        <w:rPr/>
      </w:r>
      <w:r>
        <w:rPr>
          <w:color w:val="231F20"/>
          <w:sz w:val="44"/>
        </w:rPr>
        <w:t>Advice on Contingency Planning</w:t>
      </w:r>
    </w:p>
    <w:p>
      <w:pPr>
        <w:spacing w:after="0" w:line="211" w:lineRule="auto"/>
        <w:jc w:val="left"/>
        <w:rPr>
          <w:sz w:val="44"/>
        </w:rPr>
        <w:sectPr>
          <w:footerReference w:type="default" r:id="rId15"/>
          <w:footerReference w:type="even" r:id="rId16"/>
          <w:pgSz w:w="11910" w:h="16840"/>
          <w:pgMar w:footer="566" w:header="0" w:top="1460" w:bottom="760" w:left="460" w:right="0"/>
          <w:pgNumType w:start="1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3"/>
      </w:pPr>
      <w:r>
        <w:rPr/>
        <w:pict>
          <v:line style="position:absolute;mso-position-horizontal-relative:page;mso-position-vertical-relative:paragraph;z-index:251668480" from="85.275597pt,-11.700715pt" to="212.834597pt,-11.700715pt" stroked="true" strokeweight=".5pt" strokecolor="#f89a35">
            <v:stroke dashstyle="solid"/>
            <w10:wrap type="none"/>
          </v:line>
        </w:pict>
      </w:r>
      <w:r>
        <w:rPr>
          <w:color w:val="4C7287"/>
        </w:rPr>
        <w:t>To</w:t>
      </w:r>
    </w:p>
    <w:p>
      <w:pPr>
        <w:pStyle w:val="BodyText"/>
        <w:spacing w:line="247" w:lineRule="auto" w:before="7"/>
        <w:ind w:left="1245" w:right="-18"/>
      </w:pPr>
      <w:r>
        <w:rPr>
          <w:color w:val="4C7287"/>
        </w:rPr>
        <w:t>Heads of higher education institutions in the UK</w:t>
      </w:r>
    </w:p>
    <w:p>
      <w:pPr>
        <w:pStyle w:val="BodyText"/>
        <w:rPr>
          <w:sz w:val="26"/>
        </w:rPr>
      </w:pPr>
    </w:p>
    <w:p>
      <w:pPr>
        <w:pStyle w:val="Heading3"/>
        <w:spacing w:line="247" w:lineRule="auto" w:before="205"/>
        <w:ind w:right="488"/>
        <w:rPr>
          <w:b w:val="0"/>
        </w:rPr>
      </w:pPr>
      <w:r>
        <w:rPr/>
        <w:pict>
          <v:line style="position:absolute;mso-position-horizontal-relative:page;mso-position-vertical-relative:paragraph;z-index:251672576" from="85.039398pt,-2.468515pt" to="212.598398pt,-2.468515pt" stroked="true" strokeweight=".5pt" strokecolor="#f89a35">
            <v:stroke dashstyle="solid"/>
            <w10:wrap type="none"/>
          </v:line>
        </w:pict>
      </w:r>
      <w:r>
        <w:rPr>
          <w:color w:val="4C7287"/>
        </w:rPr>
        <w:t>Of interest to those responsible for </w:t>
      </w:r>
      <w:r>
        <w:rPr>
          <w:b w:val="0"/>
          <w:color w:val="4C7287"/>
        </w:rPr>
        <w:t>Research</w:t>
      </w:r>
    </w:p>
    <w:p>
      <w:pPr>
        <w:pStyle w:val="BodyText"/>
        <w:rPr>
          <w:sz w:val="26"/>
        </w:rPr>
      </w:pPr>
    </w:p>
    <w:p>
      <w:pPr>
        <w:pStyle w:val="Heading3"/>
        <w:spacing w:before="204"/>
      </w:pPr>
      <w:r>
        <w:rPr/>
        <w:pict>
          <v:line style="position:absolute;mso-position-horizontal-relative:page;mso-position-vertical-relative:paragraph;z-index:251670528" from="85.039398pt,-3.486515pt" to="212.598398pt,-3.486515pt" stroked="true" strokeweight=".5pt" strokecolor="#f89a35">
            <v:stroke dashstyle="solid"/>
            <w10:wrap type="none"/>
          </v:line>
        </w:pict>
      </w:r>
      <w:r>
        <w:rPr>
          <w:color w:val="4C7287"/>
        </w:rPr>
        <w:t>Reference</w:t>
      </w:r>
    </w:p>
    <w:p>
      <w:pPr>
        <w:pStyle w:val="BodyText"/>
        <w:spacing w:before="8"/>
        <w:ind w:left="1245"/>
      </w:pPr>
      <w:r>
        <w:rPr/>
        <w:pict>
          <v:line style="position:absolute;mso-position-horizontal-relative:page;mso-position-vertical-relative:paragraph;z-index:251671552" from="85.039398pt,28.405884pt" to="212.598398pt,28.405884pt" stroked="true" strokeweight=".5pt" strokecolor="#f89a35">
            <v:stroke dashstyle="solid"/>
            <w10:wrap type="none"/>
          </v:line>
        </w:pict>
      </w:r>
      <w:r>
        <w:rPr>
          <w:color w:val="4C7287"/>
        </w:rPr>
        <w:t>REF 2020/03</w:t>
      </w:r>
    </w:p>
    <w:p>
      <w:pPr>
        <w:pStyle w:val="BodyText"/>
        <w:rPr>
          <w:sz w:val="26"/>
        </w:rPr>
      </w:pPr>
    </w:p>
    <w:p>
      <w:pPr>
        <w:pStyle w:val="Heading3"/>
        <w:spacing w:before="214"/>
      </w:pPr>
      <w:r>
        <w:rPr>
          <w:color w:val="4C7287"/>
        </w:rPr>
        <w:t>Publication date</w:t>
      </w:r>
    </w:p>
    <w:p>
      <w:pPr>
        <w:pStyle w:val="BodyText"/>
        <w:spacing w:before="7"/>
        <w:ind w:left="1245"/>
      </w:pPr>
      <w:r>
        <w:rPr/>
        <w:pict>
          <v:line style="position:absolute;mso-position-horizontal-relative:page;mso-position-vertical-relative:paragraph;z-index:251669504" from="85.039398pt,28.048084pt" to="212.598398pt,28.048084pt" stroked="true" strokeweight=".5pt" strokecolor="#f89a35">
            <v:stroke dashstyle="solid"/>
            <w10:wrap type="none"/>
          </v:line>
        </w:pict>
      </w:r>
      <w:r>
        <w:rPr>
          <w:color w:val="4C7287"/>
        </w:rPr>
        <w:t>July 2020</w:t>
      </w:r>
    </w:p>
    <w:p>
      <w:pPr>
        <w:pStyle w:val="BodyText"/>
        <w:rPr>
          <w:sz w:val="26"/>
        </w:rPr>
      </w:pPr>
    </w:p>
    <w:p>
      <w:pPr>
        <w:spacing w:line="247" w:lineRule="auto" w:before="214"/>
        <w:ind w:left="1245" w:right="244" w:firstLine="0"/>
        <w:jc w:val="left"/>
        <w:rPr>
          <w:sz w:val="20"/>
        </w:rPr>
      </w:pPr>
      <w:r>
        <w:rPr>
          <w:b/>
          <w:color w:val="4C7287"/>
          <w:sz w:val="20"/>
        </w:rPr>
        <w:t>Enquiries from staff at UK higher education institutions </w:t>
      </w:r>
      <w:r>
        <w:rPr>
          <w:color w:val="4C7287"/>
          <w:sz w:val="20"/>
        </w:rPr>
        <w:t>Email your institutional REF contact (These are listed at</w:t>
      </w:r>
      <w:r>
        <w:rPr>
          <w:color w:val="4C7287"/>
          <w:spacing w:val="-3"/>
          <w:sz w:val="20"/>
        </w:rPr>
        <w:t> </w:t>
      </w:r>
      <w:r>
        <w:rPr>
          <w:color w:val="4C7287"/>
          <w:sz w:val="20"/>
        </w:rPr>
        <w:t>ref.ac.uk</w:t>
      </w:r>
    </w:p>
    <w:p>
      <w:pPr>
        <w:pStyle w:val="BodyText"/>
        <w:spacing w:line="269" w:lineRule="exact"/>
        <w:ind w:left="1245"/>
      </w:pPr>
      <w:r>
        <w:rPr>
          <w:color w:val="4C7287"/>
        </w:rPr>
        <w:t>under Contact)</w:t>
      </w:r>
    </w:p>
    <w:p>
      <w:pPr>
        <w:pStyle w:val="BodyText"/>
        <w:rPr>
          <w:sz w:val="26"/>
        </w:rPr>
      </w:pPr>
    </w:p>
    <w:p>
      <w:pPr>
        <w:pStyle w:val="Heading3"/>
        <w:spacing w:before="213"/>
      </w:pPr>
      <w:r>
        <w:rPr/>
        <w:pict>
          <v:line style="position:absolute;mso-position-horizontal-relative:page;mso-position-vertical-relative:paragraph;z-index:251673600" from="85.039398pt,-2.092915pt" to="212.598398pt,-2.092915pt" stroked="true" strokeweight=".5pt" strokecolor="#f89a35">
            <v:stroke dashstyle="solid"/>
            <w10:wrap type="none"/>
          </v:line>
        </w:pict>
      </w:r>
      <w:r>
        <w:rPr>
          <w:color w:val="4C7287"/>
        </w:rPr>
        <w:t>Other enquiries</w:t>
      </w:r>
    </w:p>
    <w:p>
      <w:pPr>
        <w:pStyle w:val="BodyText"/>
        <w:spacing w:before="8"/>
        <w:ind w:left="1245"/>
      </w:pPr>
      <w:r>
        <w:rPr>
          <w:color w:val="4C7287"/>
        </w:rPr>
        <w:t>Elin Morris,</w:t>
      </w:r>
    </w:p>
    <w:p>
      <w:pPr>
        <w:pStyle w:val="BodyText"/>
        <w:spacing w:before="8"/>
        <w:ind w:left="1245"/>
      </w:pPr>
      <w:r>
        <w:rPr>
          <w:color w:val="4C7287"/>
        </w:rPr>
        <w:t>tel 0117 931 7648,</w:t>
      </w:r>
    </w:p>
    <w:p>
      <w:pPr>
        <w:pStyle w:val="BodyText"/>
        <w:spacing w:before="7"/>
        <w:ind w:left="1245"/>
      </w:pPr>
      <w:r>
        <w:rPr>
          <w:color w:val="4C7287"/>
        </w:rPr>
        <w:t>email </w:t>
      </w:r>
      <w:hyperlink r:id="rId17">
        <w:r>
          <w:rPr>
            <w:color w:val="4C7287"/>
            <w:u w:val="single" w:color="4C7287"/>
          </w:rPr>
          <w:t>info@ref.ac.uk</w:t>
        </w:r>
      </w:hyperlink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Heading1"/>
        <w:spacing w:before="321"/>
        <w:ind w:left="1144"/>
      </w:pPr>
      <w:r>
        <w:rPr>
          <w:color w:val="231F20"/>
        </w:rPr>
        <w:t>Executive summary</w:t>
      </w:r>
    </w:p>
    <w:p>
      <w:pPr>
        <w:pStyle w:val="Heading2"/>
        <w:spacing w:before="240"/>
      </w:pPr>
      <w:r>
        <w:rPr>
          <w:color w:val="231F20"/>
        </w:rPr>
        <w:t>Purpose</w:t>
      </w:r>
    </w:p>
    <w:p>
      <w:pPr>
        <w:pStyle w:val="BodyText"/>
        <w:spacing w:line="247" w:lineRule="auto" w:before="115"/>
        <w:ind w:left="1177" w:right="1801"/>
      </w:pPr>
      <w:r>
        <w:rPr>
          <w:color w:val="231F20"/>
        </w:rPr>
        <w:t>On 31 July 2020, the Research Excellence Framework</w:t>
      </w:r>
      <w:r>
        <w:rPr>
          <w:color w:val="231F20"/>
          <w:spacing w:val="-15"/>
        </w:rPr>
        <w:t> </w:t>
      </w:r>
      <w:r>
        <w:rPr>
          <w:color w:val="231F20"/>
        </w:rPr>
        <w:t>(REF)</w:t>
      </w:r>
      <w:r>
        <w:rPr>
          <w:color w:val="231F20"/>
          <w:spacing w:val="-14"/>
        </w:rPr>
        <w:t> </w:t>
      </w:r>
      <w:r>
        <w:rPr>
          <w:color w:val="231F20"/>
        </w:rPr>
        <w:t>was</w:t>
      </w:r>
      <w:r>
        <w:rPr>
          <w:color w:val="231F20"/>
          <w:spacing w:val="-14"/>
        </w:rPr>
        <w:t> </w:t>
      </w:r>
      <w:r>
        <w:rPr>
          <w:color w:val="231F20"/>
        </w:rPr>
        <w:t>formally</w:t>
      </w:r>
      <w:r>
        <w:rPr>
          <w:color w:val="231F20"/>
          <w:spacing w:val="-14"/>
        </w:rPr>
        <w:t> </w:t>
      </w:r>
      <w:r>
        <w:rPr>
          <w:color w:val="231F20"/>
        </w:rPr>
        <w:t>restarted</w:t>
      </w:r>
      <w:r>
        <w:rPr>
          <w:color w:val="231F20"/>
          <w:spacing w:val="-14"/>
        </w:rPr>
        <w:t> </w:t>
      </w:r>
      <w:r>
        <w:rPr>
          <w:color w:val="231F20"/>
        </w:rPr>
        <w:t>after</w:t>
      </w:r>
      <w:r>
        <w:rPr>
          <w:color w:val="231F20"/>
          <w:spacing w:val="-14"/>
        </w:rPr>
        <w:t> </w:t>
      </w:r>
      <w:r>
        <w:rPr>
          <w:color w:val="231F20"/>
        </w:rPr>
        <w:t>being paused in March 2020 due to COVID-19. In light of the ongoing disruption the funding bodies </w:t>
      </w:r>
      <w:r>
        <w:rPr>
          <w:color w:val="231F20"/>
          <w:spacing w:val="-2"/>
        </w:rPr>
        <w:t>expect </w:t>
      </w:r>
      <w:r>
        <w:rPr>
          <w:color w:val="231F20"/>
        </w:rPr>
        <w:t>due to COVID-19, this document provides </w:t>
      </w:r>
      <w:r>
        <w:rPr>
          <w:color w:val="231F20"/>
          <w:spacing w:val="-2"/>
        </w:rPr>
        <w:t>advice </w:t>
      </w:r>
      <w:r>
        <w:rPr>
          <w:color w:val="231F20"/>
        </w:rPr>
        <w:t>on contingency planning that higher education institutions (HEIs) may wish to implement in order to minimise further disruption to the preparation of</w:t>
      </w:r>
      <w:r>
        <w:rPr>
          <w:color w:val="231F20"/>
          <w:spacing w:val="-11"/>
        </w:rPr>
        <w:t> </w:t>
      </w:r>
      <w:r>
        <w:rPr>
          <w:color w:val="231F20"/>
        </w:rPr>
        <w:t>REF</w:t>
      </w:r>
      <w:r>
        <w:rPr>
          <w:color w:val="231F20"/>
          <w:spacing w:val="-11"/>
        </w:rPr>
        <w:t> </w:t>
      </w:r>
      <w:r>
        <w:rPr>
          <w:color w:val="231F20"/>
        </w:rPr>
        <w:t>submissions,</w:t>
      </w:r>
      <w:r>
        <w:rPr>
          <w:color w:val="231F20"/>
          <w:spacing w:val="-11"/>
        </w:rPr>
        <w:t> </w:t>
      </w:r>
      <w:r>
        <w:rPr>
          <w:color w:val="231F20"/>
        </w:rPr>
        <w:t>making</w:t>
      </w:r>
      <w:r>
        <w:rPr>
          <w:color w:val="231F20"/>
          <w:spacing w:val="-11"/>
        </w:rPr>
        <w:t> </w:t>
      </w:r>
      <w:r>
        <w:rPr>
          <w:color w:val="231F20"/>
        </w:rPr>
        <w:t>REF</w:t>
      </w:r>
      <w:r>
        <w:rPr>
          <w:color w:val="231F20"/>
          <w:spacing w:val="-11"/>
        </w:rPr>
        <w:t> </w:t>
      </w:r>
      <w:r>
        <w:rPr>
          <w:color w:val="231F20"/>
        </w:rPr>
        <w:t>submissions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the</w:t>
      </w:r>
    </w:p>
    <w:p>
      <w:pPr>
        <w:pStyle w:val="BodyText"/>
        <w:spacing w:line="247" w:lineRule="auto"/>
        <w:ind w:left="1177" w:right="1636"/>
      </w:pPr>
      <w:r>
        <w:rPr>
          <w:color w:val="231F20"/>
        </w:rPr>
        <w:t>submission system, and responding to audit queries during the assessment phase.</w:t>
      </w:r>
    </w:p>
    <w:p>
      <w:pPr>
        <w:pStyle w:val="Heading2"/>
      </w:pPr>
      <w:r>
        <w:rPr>
          <w:color w:val="231F20"/>
        </w:rPr>
        <w:t>Key points</w:t>
      </w:r>
    </w:p>
    <w:p>
      <w:pPr>
        <w:pStyle w:val="BodyText"/>
        <w:spacing w:line="247" w:lineRule="auto" w:before="115"/>
        <w:ind w:left="1177" w:right="1801"/>
      </w:pPr>
      <w:r>
        <w:rPr>
          <w:color w:val="231F20"/>
        </w:rPr>
        <w:t>This document provides advice on contingency planning for the following areas:</w:t>
      </w:r>
    </w:p>
    <w:p>
      <w:pPr>
        <w:pStyle w:val="ListParagraph"/>
        <w:numPr>
          <w:ilvl w:val="0"/>
          <w:numId w:val="1"/>
        </w:numPr>
        <w:tabs>
          <w:tab w:pos="1617" w:val="left" w:leader="none"/>
          <w:tab w:pos="1618" w:val="left" w:leader="none"/>
        </w:tabs>
        <w:spacing w:line="240" w:lineRule="auto" w:before="113" w:after="0"/>
        <w:ind w:left="1617" w:right="0" w:hanging="441"/>
        <w:jc w:val="left"/>
        <w:rPr>
          <w:sz w:val="20"/>
        </w:rPr>
      </w:pPr>
      <w:r>
        <w:rPr>
          <w:color w:val="231F20"/>
          <w:sz w:val="20"/>
        </w:rPr>
        <w:t>The submission of physical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outputs</w:t>
      </w:r>
    </w:p>
    <w:p>
      <w:pPr>
        <w:pStyle w:val="ListParagraph"/>
        <w:numPr>
          <w:ilvl w:val="0"/>
          <w:numId w:val="1"/>
        </w:numPr>
        <w:tabs>
          <w:tab w:pos="1617" w:val="left" w:leader="none"/>
          <w:tab w:pos="1618" w:val="left" w:leader="none"/>
        </w:tabs>
        <w:spacing w:line="240" w:lineRule="auto" w:before="121" w:after="0"/>
        <w:ind w:left="1617" w:right="0" w:hanging="441"/>
        <w:jc w:val="left"/>
        <w:rPr>
          <w:sz w:val="20"/>
        </w:rPr>
      </w:pPr>
      <w:r>
        <w:rPr>
          <w:color w:val="231F20"/>
          <w:sz w:val="20"/>
        </w:rPr>
        <w:t>Key staff members within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HEIs</w:t>
      </w:r>
    </w:p>
    <w:p>
      <w:pPr>
        <w:pStyle w:val="ListParagraph"/>
        <w:numPr>
          <w:ilvl w:val="0"/>
          <w:numId w:val="1"/>
        </w:numPr>
        <w:tabs>
          <w:tab w:pos="1617" w:val="left" w:leader="none"/>
          <w:tab w:pos="1618" w:val="left" w:leader="none"/>
        </w:tabs>
        <w:spacing w:line="240" w:lineRule="auto" w:before="121" w:after="0"/>
        <w:ind w:left="1617" w:right="0" w:hanging="441"/>
        <w:jc w:val="left"/>
        <w:rPr>
          <w:sz w:val="20"/>
        </w:rPr>
      </w:pPr>
      <w:r>
        <w:rPr>
          <w:color w:val="231F20"/>
          <w:sz w:val="20"/>
        </w:rPr>
        <w:t>Remote access to required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systems</w:t>
      </w:r>
    </w:p>
    <w:p>
      <w:pPr>
        <w:pStyle w:val="ListParagraph"/>
        <w:numPr>
          <w:ilvl w:val="0"/>
          <w:numId w:val="1"/>
        </w:numPr>
        <w:tabs>
          <w:tab w:pos="1617" w:val="left" w:leader="none"/>
          <w:tab w:pos="1618" w:val="left" w:leader="none"/>
        </w:tabs>
        <w:spacing w:line="240" w:lineRule="auto" w:before="121" w:after="0"/>
        <w:ind w:left="1617" w:right="0" w:hanging="441"/>
        <w:jc w:val="left"/>
        <w:rPr>
          <w:sz w:val="20"/>
        </w:rPr>
      </w:pPr>
      <w:r>
        <w:rPr>
          <w:color w:val="231F20"/>
          <w:sz w:val="20"/>
        </w:rPr>
        <w:t>On-site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access</w:t>
      </w:r>
    </w:p>
    <w:p>
      <w:pPr>
        <w:pStyle w:val="BodyText"/>
        <w:spacing w:line="247" w:lineRule="auto" w:before="121"/>
        <w:ind w:left="1177" w:right="1801"/>
      </w:pPr>
      <w:r>
        <w:rPr>
          <w:color w:val="231F20"/>
        </w:rPr>
        <w:t>HEIs may wish to implement the advice where appropriate and possible, in order to minimise disruption to submissions and other elements of the REF exercise.</w:t>
      </w:r>
    </w:p>
    <w:p>
      <w:pPr>
        <w:pStyle w:val="BodyText"/>
        <w:spacing w:line="247" w:lineRule="auto" w:before="111"/>
        <w:ind w:left="1177" w:right="1632"/>
      </w:pPr>
      <w:r>
        <w:rPr>
          <w:color w:val="231F20"/>
        </w:rPr>
        <w:t>Further contingency guidance will be made available in autumn 2020 when more evidence about</w:t>
      </w:r>
    </w:p>
    <w:p>
      <w:pPr>
        <w:pStyle w:val="BodyText"/>
        <w:spacing w:line="247" w:lineRule="auto"/>
        <w:ind w:left="1177" w:right="1753"/>
      </w:pPr>
      <w:r>
        <w:rPr>
          <w:color w:val="231F20"/>
        </w:rPr>
        <w:t>the scale and nature of COVID-19 effects on HEI preparations and submissions in the lead up to the 31 March 2021 submission deadline is available.</w:t>
      </w:r>
    </w:p>
    <w:p>
      <w:pPr>
        <w:pStyle w:val="Heading2"/>
        <w:spacing w:before="130"/>
      </w:pPr>
      <w:r>
        <w:rPr>
          <w:color w:val="231F20"/>
        </w:rPr>
        <w:t>Action required</w:t>
      </w:r>
    </w:p>
    <w:p>
      <w:pPr>
        <w:pStyle w:val="BodyText"/>
        <w:spacing w:before="115"/>
        <w:ind w:left="1177"/>
      </w:pPr>
      <w:r>
        <w:rPr>
          <w:color w:val="231F20"/>
        </w:rPr>
        <w:t>This document is for information.</w:t>
      </w:r>
    </w:p>
    <w:p>
      <w:pPr>
        <w:spacing w:after="0"/>
        <w:sectPr>
          <w:type w:val="continuous"/>
          <w:pgSz w:w="11910" w:h="16840"/>
          <w:pgMar w:top="0" w:bottom="0" w:left="460" w:right="0"/>
          <w:cols w:num="2" w:equalWidth="0">
            <w:col w:w="3709" w:space="40"/>
            <w:col w:w="7701"/>
          </w:cols>
        </w:sectPr>
      </w:pPr>
    </w:p>
    <w:p>
      <w:pPr>
        <w:pStyle w:val="Heading1"/>
      </w:pPr>
      <w:bookmarkStart w:name="_bookmark1" w:id="2"/>
      <w:bookmarkEnd w:id="2"/>
      <w:r>
        <w:rPr>
          <w:b w:val="0"/>
        </w:rPr>
      </w:r>
      <w:r>
        <w:rPr>
          <w:color w:val="231F20"/>
        </w:rPr>
        <w:t>Introduction</w:t>
      </w:r>
    </w:p>
    <w:p>
      <w:pPr>
        <w:pStyle w:val="ListParagraph"/>
        <w:numPr>
          <w:ilvl w:val="0"/>
          <w:numId w:val="2"/>
        </w:numPr>
        <w:tabs>
          <w:tab w:pos="1680" w:val="left" w:leader="none"/>
          <w:tab w:pos="1681" w:val="left" w:leader="none"/>
        </w:tabs>
        <w:spacing w:line="247" w:lineRule="auto" w:before="97" w:after="0"/>
        <w:ind w:left="1240" w:right="1843" w:firstLine="0"/>
        <w:jc w:val="left"/>
        <w:rPr>
          <w:sz w:val="20"/>
        </w:rPr>
      </w:pPr>
      <w:r>
        <w:rPr>
          <w:color w:val="231F20"/>
          <w:sz w:val="20"/>
        </w:rPr>
        <w:t>On 31 July 2020, the REF exercise was formally restarted after being paused in March 2020 due to COVID-19. In light of the ongoing disruption the funding bodies expect due to COVID-19, this document provides advice on contingency planning that HEIs may wish to consider in order to minimise further disruption to the preparation of REF </w:t>
      </w:r>
      <w:r>
        <w:rPr>
          <w:color w:val="231F20"/>
          <w:spacing w:val="-2"/>
          <w:sz w:val="20"/>
        </w:rPr>
        <w:t>submissions, </w:t>
      </w:r>
      <w:r>
        <w:rPr>
          <w:color w:val="231F20"/>
          <w:sz w:val="20"/>
        </w:rPr>
        <w:t>making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REF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submissions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submission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system,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responding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audit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queries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during the assessment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phase.</w:t>
      </w:r>
    </w:p>
    <w:p>
      <w:pPr>
        <w:pStyle w:val="ListParagraph"/>
        <w:numPr>
          <w:ilvl w:val="0"/>
          <w:numId w:val="2"/>
        </w:numPr>
        <w:tabs>
          <w:tab w:pos="1680" w:val="left" w:leader="none"/>
          <w:tab w:pos="1681" w:val="left" w:leader="none"/>
        </w:tabs>
        <w:spacing w:line="247" w:lineRule="auto" w:before="110" w:after="0"/>
        <w:ind w:left="1240" w:right="2326" w:firstLine="0"/>
        <w:jc w:val="left"/>
        <w:rPr>
          <w:sz w:val="20"/>
        </w:rPr>
      </w:pPr>
      <w:r>
        <w:rPr>
          <w:color w:val="231F20"/>
          <w:sz w:val="20"/>
        </w:rPr>
        <w:t>Further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contingency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guidance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will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be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made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available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autumn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when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more evidence about the scale and nature of COVID-19 effects on HEI preparations </w:t>
      </w:r>
      <w:r>
        <w:rPr>
          <w:color w:val="231F20"/>
          <w:spacing w:val="-2"/>
          <w:sz w:val="20"/>
        </w:rPr>
        <w:t>and </w:t>
      </w:r>
      <w:r>
        <w:rPr>
          <w:color w:val="231F20"/>
          <w:sz w:val="20"/>
        </w:rPr>
        <w:t>submissions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lead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up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31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March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2021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submission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deadline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available.</w:t>
      </w:r>
    </w:p>
    <w:p>
      <w:pPr>
        <w:spacing w:after="0" w:line="247" w:lineRule="auto"/>
        <w:jc w:val="left"/>
        <w:rPr>
          <w:sz w:val="20"/>
        </w:rPr>
        <w:sectPr>
          <w:pgSz w:w="11910" w:h="16840"/>
          <w:pgMar w:header="0" w:footer="581" w:top="1520" w:bottom="780" w:left="460" w:right="0"/>
        </w:sectPr>
      </w:pPr>
    </w:p>
    <w:p>
      <w:pPr>
        <w:pStyle w:val="Heading1"/>
      </w:pPr>
      <w:bookmarkStart w:name="_TOC_250003" w:id="3"/>
      <w:bookmarkEnd w:id="3"/>
      <w:r>
        <w:rPr>
          <w:color w:val="231F20"/>
        </w:rPr>
        <w:t>Physical outputs</w:t>
      </w:r>
    </w:p>
    <w:p>
      <w:pPr>
        <w:pStyle w:val="ListParagraph"/>
        <w:numPr>
          <w:ilvl w:val="0"/>
          <w:numId w:val="2"/>
        </w:numPr>
        <w:tabs>
          <w:tab w:pos="1680" w:val="left" w:leader="none"/>
          <w:tab w:pos="1681" w:val="left" w:leader="none"/>
        </w:tabs>
        <w:spacing w:line="247" w:lineRule="auto" w:before="97" w:after="0"/>
        <w:ind w:left="1240" w:right="2266" w:firstLine="0"/>
        <w:jc w:val="left"/>
        <w:rPr>
          <w:sz w:val="20"/>
        </w:rPr>
      </w:pPr>
      <w:r>
        <w:rPr>
          <w:color w:val="231F20"/>
          <w:sz w:val="20"/>
        </w:rPr>
        <w:t>In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order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manage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risks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disruption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sourcing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sending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physical outputs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REF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warehouse,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HEIs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wish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consider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following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three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areas:</w:t>
      </w:r>
    </w:p>
    <w:p>
      <w:pPr>
        <w:pStyle w:val="ListParagraph"/>
        <w:numPr>
          <w:ilvl w:val="1"/>
          <w:numId w:val="2"/>
        </w:numPr>
        <w:tabs>
          <w:tab w:pos="2181" w:val="left" w:leader="none"/>
        </w:tabs>
        <w:spacing w:line="247" w:lineRule="auto" w:before="113" w:after="0"/>
        <w:ind w:left="2180" w:right="2102" w:hanging="360"/>
        <w:jc w:val="left"/>
        <w:rPr>
          <w:sz w:val="20"/>
        </w:rPr>
      </w:pPr>
      <w:r>
        <w:rPr>
          <w:color w:val="231F20"/>
          <w:sz w:val="20"/>
        </w:rPr>
        <w:t>Consider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making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electronic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submission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outputs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where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possible.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Annex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K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of the ‘Guidance on submissions’ (2019/01) outlines the collection formats for each output type, including the digital formats that each output type may be submitted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in.</w:t>
      </w:r>
    </w:p>
    <w:p>
      <w:pPr>
        <w:pStyle w:val="ListParagraph"/>
        <w:numPr>
          <w:ilvl w:val="1"/>
          <w:numId w:val="2"/>
        </w:numPr>
        <w:tabs>
          <w:tab w:pos="2181" w:val="left" w:leader="none"/>
        </w:tabs>
        <w:spacing w:line="247" w:lineRule="auto" w:before="111" w:after="0"/>
        <w:ind w:left="2180" w:right="1731" w:hanging="360"/>
        <w:jc w:val="left"/>
        <w:rPr>
          <w:sz w:val="20"/>
        </w:rPr>
      </w:pPr>
      <w:r>
        <w:rPr>
          <w:color w:val="231F20"/>
          <w:sz w:val="20"/>
        </w:rPr>
        <w:t>Consider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what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electronic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options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are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available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submission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outputs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that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are </w:t>
      </w:r>
      <w:r>
        <w:rPr>
          <w:color w:val="231F20"/>
          <w:sz w:val="20"/>
        </w:rPr>
        <w:t>currently in physical form, in the event that the sourcing and sending of physical outputs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disrupted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immediate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period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submission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deadline.</w:t>
      </w:r>
    </w:p>
    <w:p>
      <w:pPr>
        <w:pStyle w:val="ListParagraph"/>
        <w:numPr>
          <w:ilvl w:val="1"/>
          <w:numId w:val="2"/>
        </w:numPr>
        <w:tabs>
          <w:tab w:pos="2180" w:val="left" w:leader="none"/>
          <w:tab w:pos="2181" w:val="left" w:leader="none"/>
        </w:tabs>
        <w:spacing w:line="247" w:lineRule="auto" w:before="112" w:after="0"/>
        <w:ind w:left="2180" w:right="1896" w:hanging="360"/>
        <w:jc w:val="left"/>
        <w:rPr>
          <w:sz w:val="20"/>
        </w:rPr>
      </w:pPr>
      <w:r>
        <w:rPr>
          <w:color w:val="231F20"/>
          <w:sz w:val="20"/>
        </w:rPr>
        <w:t>Consider the processes required within the HEI for the sourcing, documenting and sending of physical outputs during the expected continued disruption due to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COVID-19.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example,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HEIs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wish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consider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what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guidance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working safely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be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required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staff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handling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sending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physical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outputs;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whether quarantine periods may be required for physical outputs; and the number of staff required, as a result of changes to normal processes to account for </w:t>
      </w:r>
      <w:r>
        <w:rPr>
          <w:color w:val="231F20"/>
          <w:spacing w:val="-2"/>
          <w:sz w:val="20"/>
        </w:rPr>
        <w:t>social </w:t>
      </w:r>
      <w:r>
        <w:rPr>
          <w:color w:val="231F20"/>
          <w:sz w:val="20"/>
        </w:rPr>
        <w:t>distancing and other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precautions.</w:t>
      </w:r>
    </w:p>
    <w:p>
      <w:pPr>
        <w:pStyle w:val="ListParagraph"/>
        <w:numPr>
          <w:ilvl w:val="0"/>
          <w:numId w:val="2"/>
        </w:numPr>
        <w:tabs>
          <w:tab w:pos="1680" w:val="left" w:leader="none"/>
          <w:tab w:pos="1681" w:val="left" w:leader="none"/>
        </w:tabs>
        <w:spacing w:line="247" w:lineRule="auto" w:before="109" w:after="0"/>
        <w:ind w:left="1240" w:right="2231" w:firstLine="0"/>
        <w:jc w:val="left"/>
        <w:rPr>
          <w:sz w:val="20"/>
        </w:rPr>
      </w:pPr>
      <w:r>
        <w:rPr>
          <w:color w:val="231F20"/>
          <w:sz w:val="20"/>
        </w:rPr>
        <w:t>Further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guidance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submitting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physical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outputs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will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be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available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autumn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2020, following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additional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evidence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collection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analysis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REF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team.</w:t>
      </w:r>
    </w:p>
    <w:p>
      <w:pPr>
        <w:pStyle w:val="Heading1"/>
        <w:spacing w:before="140"/>
      </w:pPr>
      <w:bookmarkStart w:name="_TOC_250002" w:id="4"/>
      <w:bookmarkEnd w:id="4"/>
      <w:r>
        <w:rPr>
          <w:color w:val="231F20"/>
        </w:rPr>
        <w:t>Key staff</w:t>
      </w:r>
    </w:p>
    <w:p>
      <w:pPr>
        <w:pStyle w:val="ListParagraph"/>
        <w:numPr>
          <w:ilvl w:val="0"/>
          <w:numId w:val="2"/>
        </w:numPr>
        <w:tabs>
          <w:tab w:pos="1680" w:val="left" w:leader="none"/>
          <w:tab w:pos="1681" w:val="left" w:leader="none"/>
        </w:tabs>
        <w:spacing w:line="247" w:lineRule="auto" w:before="97" w:after="0"/>
        <w:ind w:left="1240" w:right="1927" w:firstLine="0"/>
        <w:jc w:val="left"/>
        <w:rPr>
          <w:sz w:val="20"/>
        </w:rPr>
      </w:pPr>
      <w:r>
        <w:rPr>
          <w:color w:val="231F20"/>
          <w:sz w:val="20"/>
        </w:rPr>
        <w:t>A number of different staff members are likely to be involved in the preparation, submission and audit elements of the REF. The funding bodies anticipate that staff availability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priorities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continue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be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disrupted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HEIs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due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COVID-19,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including, but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not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limited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to,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staff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sickness,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self-isolation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shielding,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caring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responsibilities.</w:t>
      </w:r>
    </w:p>
    <w:p>
      <w:pPr>
        <w:pStyle w:val="ListParagraph"/>
        <w:numPr>
          <w:ilvl w:val="0"/>
          <w:numId w:val="2"/>
        </w:numPr>
        <w:tabs>
          <w:tab w:pos="1680" w:val="left" w:leader="none"/>
          <w:tab w:pos="1681" w:val="left" w:leader="none"/>
        </w:tabs>
        <w:spacing w:line="247" w:lineRule="auto" w:before="112" w:after="0"/>
        <w:ind w:left="1240" w:right="1791" w:firstLine="0"/>
        <w:jc w:val="left"/>
        <w:rPr>
          <w:sz w:val="20"/>
        </w:rPr>
      </w:pPr>
      <w:r>
        <w:rPr>
          <w:color w:val="231F20"/>
          <w:sz w:val="20"/>
        </w:rPr>
        <w:t>HEIs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wish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develop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implement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processes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ensure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that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part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their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REF </w:t>
      </w:r>
      <w:r>
        <w:rPr>
          <w:color w:val="231F20"/>
          <w:sz w:val="20"/>
        </w:rPr>
        <w:t>submission, or ability to respond to audit queries, is subject to a single point of failure due to staff unavailability. For example, institutions may wish to</w:t>
      </w:r>
      <w:r>
        <w:rPr>
          <w:color w:val="231F20"/>
          <w:spacing w:val="-32"/>
          <w:sz w:val="20"/>
        </w:rPr>
        <w:t> </w:t>
      </w:r>
      <w:r>
        <w:rPr>
          <w:color w:val="231F20"/>
          <w:sz w:val="20"/>
        </w:rPr>
        <w:t>consider:</w:t>
      </w:r>
    </w:p>
    <w:p>
      <w:pPr>
        <w:pStyle w:val="ListParagraph"/>
        <w:numPr>
          <w:ilvl w:val="1"/>
          <w:numId w:val="2"/>
        </w:numPr>
        <w:tabs>
          <w:tab w:pos="2181" w:val="left" w:leader="none"/>
        </w:tabs>
        <w:spacing w:line="247" w:lineRule="auto" w:before="111" w:after="0"/>
        <w:ind w:left="2180" w:right="1802" w:hanging="360"/>
        <w:jc w:val="left"/>
        <w:rPr>
          <w:sz w:val="20"/>
        </w:rPr>
      </w:pPr>
      <w:r>
        <w:rPr>
          <w:color w:val="231F20"/>
          <w:sz w:val="20"/>
        </w:rPr>
        <w:t>Appointing additional authorised submitters. HEIs will, optionally, be able to assign a third authorised submitter. HEIs should contact </w:t>
      </w:r>
      <w:hyperlink r:id="rId17">
        <w:r>
          <w:rPr>
            <w:color w:val="231F20"/>
            <w:sz w:val="20"/>
          </w:rPr>
          <w:t>info@ref.ac.uk </w:t>
        </w:r>
      </w:hyperlink>
      <w:r>
        <w:rPr>
          <w:color w:val="231F20"/>
          <w:sz w:val="20"/>
        </w:rPr>
        <w:t>to make amendments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authorised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submitter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details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their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institution.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latest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point for amending authorised submitter details before the final submission deadline on 31 March 2021 will be 24 March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2021.</w:t>
      </w:r>
    </w:p>
    <w:p>
      <w:pPr>
        <w:pStyle w:val="ListParagraph"/>
        <w:numPr>
          <w:ilvl w:val="1"/>
          <w:numId w:val="2"/>
        </w:numPr>
        <w:tabs>
          <w:tab w:pos="2181" w:val="left" w:leader="none"/>
        </w:tabs>
        <w:spacing w:line="247" w:lineRule="auto" w:before="111" w:after="0"/>
        <w:ind w:left="2180" w:right="2134" w:hanging="360"/>
        <w:jc w:val="left"/>
        <w:rPr>
          <w:sz w:val="20"/>
        </w:rPr>
      </w:pPr>
      <w:r>
        <w:rPr>
          <w:color w:val="231F20"/>
          <w:sz w:val="20"/>
        </w:rPr>
        <w:t>Ensuring shared inboxes or other suitable cascade processes are in place for communications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sent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REF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team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REF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contacts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technical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contacts.</w:t>
      </w:r>
    </w:p>
    <w:p>
      <w:pPr>
        <w:pStyle w:val="ListParagraph"/>
        <w:numPr>
          <w:ilvl w:val="1"/>
          <w:numId w:val="2"/>
        </w:numPr>
        <w:tabs>
          <w:tab w:pos="2180" w:val="left" w:leader="none"/>
          <w:tab w:pos="2181" w:val="left" w:leader="none"/>
        </w:tabs>
        <w:spacing w:line="247" w:lineRule="auto" w:before="112" w:after="0"/>
        <w:ind w:left="2180" w:right="1837" w:hanging="360"/>
        <w:jc w:val="left"/>
        <w:rPr>
          <w:sz w:val="20"/>
        </w:rPr>
      </w:pPr>
      <w:r>
        <w:rPr>
          <w:color w:val="231F20"/>
          <w:sz w:val="20"/>
        </w:rPr>
        <w:t>Ensuring appropriate cascade or other suitable processes are in place for communications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sent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REF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team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REF6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contacts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audit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contacts,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while making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sure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these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processes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continue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account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sensitive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information</w:t>
      </w:r>
    </w:p>
    <w:p>
      <w:pPr>
        <w:spacing w:after="0" w:line="247" w:lineRule="auto"/>
        <w:jc w:val="left"/>
        <w:rPr>
          <w:sz w:val="20"/>
        </w:rPr>
        <w:sectPr>
          <w:pgSz w:w="11910" w:h="16840"/>
          <w:pgMar w:header="0" w:footer="566" w:top="1520" w:bottom="760" w:left="460" w:right="0"/>
        </w:sectPr>
      </w:pPr>
    </w:p>
    <w:p>
      <w:pPr>
        <w:pStyle w:val="BodyText"/>
        <w:spacing w:before="82"/>
        <w:ind w:left="2180"/>
      </w:pPr>
      <w:r>
        <w:rPr>
          <w:color w:val="231F20"/>
        </w:rPr>
        <w:t>shared with these contacts.</w:t>
      </w:r>
    </w:p>
    <w:p>
      <w:pPr>
        <w:pStyle w:val="Heading1"/>
        <w:spacing w:before="148"/>
      </w:pPr>
      <w:bookmarkStart w:name="_TOC_250001" w:id="5"/>
      <w:bookmarkEnd w:id="5"/>
      <w:r>
        <w:rPr>
          <w:color w:val="231F20"/>
        </w:rPr>
        <w:t>Remote access to required systems</w:t>
      </w:r>
    </w:p>
    <w:p>
      <w:pPr>
        <w:pStyle w:val="ListParagraph"/>
        <w:numPr>
          <w:ilvl w:val="0"/>
          <w:numId w:val="2"/>
        </w:numPr>
        <w:tabs>
          <w:tab w:pos="1680" w:val="left" w:leader="none"/>
          <w:tab w:pos="1681" w:val="left" w:leader="none"/>
        </w:tabs>
        <w:spacing w:line="247" w:lineRule="auto" w:before="98" w:after="0"/>
        <w:ind w:left="1240" w:right="1778" w:firstLine="0"/>
        <w:jc w:val="left"/>
        <w:rPr>
          <w:sz w:val="20"/>
        </w:rPr>
      </w:pPr>
      <w:r>
        <w:rPr>
          <w:color w:val="231F20"/>
          <w:sz w:val="20"/>
        </w:rPr>
        <w:t>In the event of local or national lockdowns in the immediate period surrounding the submission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deadline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(31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March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2021)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during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assessment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phase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when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audit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queries may be raised, HEIs should ensure adequate access to all systems required for their </w:t>
      </w:r>
      <w:r>
        <w:rPr>
          <w:color w:val="231F20"/>
          <w:spacing w:val="-2"/>
          <w:sz w:val="20"/>
        </w:rPr>
        <w:t>REF </w:t>
      </w:r>
      <w:r>
        <w:rPr>
          <w:color w:val="231F20"/>
          <w:sz w:val="20"/>
        </w:rPr>
        <w:t>submissions. The funding bodies encourage HEIs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to:</w:t>
      </w:r>
    </w:p>
    <w:p>
      <w:pPr>
        <w:pStyle w:val="ListParagraph"/>
        <w:numPr>
          <w:ilvl w:val="1"/>
          <w:numId w:val="2"/>
        </w:numPr>
        <w:tabs>
          <w:tab w:pos="2181" w:val="left" w:leader="none"/>
        </w:tabs>
        <w:spacing w:line="247" w:lineRule="auto" w:before="111" w:after="0"/>
        <w:ind w:left="2180" w:right="2760" w:hanging="360"/>
        <w:jc w:val="left"/>
        <w:rPr>
          <w:sz w:val="20"/>
        </w:rPr>
      </w:pPr>
      <w:r>
        <w:rPr>
          <w:color w:val="231F20"/>
          <w:sz w:val="20"/>
        </w:rPr>
        <w:t>Ensure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all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relevant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staff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have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remote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access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all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systems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required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for preparation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submission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REF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well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audit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queries.</w:t>
      </w:r>
    </w:p>
    <w:p>
      <w:pPr>
        <w:pStyle w:val="ListParagraph"/>
        <w:numPr>
          <w:ilvl w:val="1"/>
          <w:numId w:val="2"/>
        </w:numPr>
        <w:tabs>
          <w:tab w:pos="2181" w:val="left" w:leader="none"/>
        </w:tabs>
        <w:spacing w:line="240" w:lineRule="auto" w:before="112" w:after="0"/>
        <w:ind w:left="2180" w:right="0" w:hanging="361"/>
        <w:jc w:val="left"/>
        <w:rPr>
          <w:sz w:val="20"/>
        </w:rPr>
      </w:pPr>
      <w:r>
        <w:rPr>
          <w:color w:val="231F20"/>
          <w:sz w:val="20"/>
        </w:rPr>
        <w:t>Test remote access to these systems in advance of expected</w:t>
      </w:r>
      <w:r>
        <w:rPr>
          <w:color w:val="231F20"/>
          <w:spacing w:val="-35"/>
          <w:sz w:val="20"/>
        </w:rPr>
        <w:t> </w:t>
      </w:r>
      <w:r>
        <w:rPr>
          <w:color w:val="231F20"/>
          <w:sz w:val="20"/>
        </w:rPr>
        <w:t>use.</w:t>
      </w:r>
    </w:p>
    <w:p>
      <w:pPr>
        <w:pStyle w:val="Heading1"/>
        <w:spacing w:before="149"/>
      </w:pPr>
      <w:bookmarkStart w:name="_TOC_250000" w:id="6"/>
      <w:bookmarkEnd w:id="6"/>
      <w:r>
        <w:rPr>
          <w:color w:val="231F20"/>
        </w:rPr>
        <w:t>On-site access</w:t>
      </w:r>
    </w:p>
    <w:p>
      <w:pPr>
        <w:pStyle w:val="ListParagraph"/>
        <w:numPr>
          <w:ilvl w:val="0"/>
          <w:numId w:val="2"/>
        </w:numPr>
        <w:tabs>
          <w:tab w:pos="1680" w:val="left" w:leader="none"/>
          <w:tab w:pos="1681" w:val="left" w:leader="none"/>
        </w:tabs>
        <w:spacing w:line="247" w:lineRule="auto" w:before="97" w:after="0"/>
        <w:ind w:left="1240" w:right="1838" w:firstLine="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funding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bodies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are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aware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that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some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HEIs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require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on-site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access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university campuses and buildings in order to make REF preparations and submissions and to respond to audit queries. In the event of local or national lockdowns or other restrictions, on-site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access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be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difficult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impossible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staff.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order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reduce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risk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associated with this, the funding bodies encourage HEIs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to:</w:t>
      </w:r>
    </w:p>
    <w:p>
      <w:pPr>
        <w:pStyle w:val="ListParagraph"/>
        <w:numPr>
          <w:ilvl w:val="1"/>
          <w:numId w:val="2"/>
        </w:numPr>
        <w:tabs>
          <w:tab w:pos="2181" w:val="left" w:leader="none"/>
        </w:tabs>
        <w:spacing w:line="247" w:lineRule="auto" w:before="111" w:after="0"/>
        <w:ind w:left="2180" w:right="2156" w:hanging="360"/>
        <w:jc w:val="left"/>
        <w:rPr>
          <w:sz w:val="20"/>
        </w:rPr>
      </w:pPr>
      <w:r>
        <w:rPr>
          <w:color w:val="231F20"/>
          <w:sz w:val="20"/>
        </w:rPr>
        <w:t>Identify in advance all areas of submissions requiring on-site access: e.g. for physical HR records for the audit of REF6 requests; access to physical </w:t>
      </w:r>
      <w:r>
        <w:rPr>
          <w:color w:val="231F20"/>
          <w:spacing w:val="-2"/>
          <w:sz w:val="20"/>
        </w:rPr>
        <w:t>copies </w:t>
      </w:r>
      <w:r>
        <w:rPr>
          <w:color w:val="231F20"/>
          <w:sz w:val="20"/>
        </w:rPr>
        <w:t>of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corroborating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evidence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impact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case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studies;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access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facilities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and </w:t>
      </w:r>
      <w:r>
        <w:rPr>
          <w:color w:val="231F20"/>
          <w:sz w:val="20"/>
        </w:rPr>
        <w:t>sufficient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resource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digitise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materials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submission,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including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outputs.</w:t>
      </w:r>
    </w:p>
    <w:p>
      <w:pPr>
        <w:pStyle w:val="ListParagraph"/>
        <w:numPr>
          <w:ilvl w:val="1"/>
          <w:numId w:val="2"/>
        </w:numPr>
        <w:tabs>
          <w:tab w:pos="2181" w:val="left" w:leader="none"/>
        </w:tabs>
        <w:spacing w:line="247" w:lineRule="auto" w:before="111" w:after="0"/>
        <w:ind w:left="2180" w:right="1831" w:hanging="360"/>
        <w:jc w:val="left"/>
        <w:rPr>
          <w:sz w:val="20"/>
        </w:rPr>
      </w:pPr>
      <w:r>
        <w:rPr>
          <w:color w:val="231F20"/>
          <w:sz w:val="20"/>
        </w:rPr>
        <w:t>Consider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digitising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physical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items,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such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documents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outputs,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advance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of originally intended schedules where appropriate and</w:t>
      </w:r>
      <w:r>
        <w:rPr>
          <w:color w:val="231F20"/>
          <w:spacing w:val="-24"/>
          <w:sz w:val="20"/>
        </w:rPr>
        <w:t> </w:t>
      </w:r>
      <w:r>
        <w:rPr>
          <w:color w:val="231F20"/>
          <w:sz w:val="20"/>
        </w:rPr>
        <w:t>feasible.</w:t>
      </w:r>
    </w:p>
    <w:p>
      <w:pPr>
        <w:spacing w:after="0" w:line="247" w:lineRule="auto"/>
        <w:jc w:val="left"/>
        <w:rPr>
          <w:sz w:val="20"/>
        </w:rPr>
        <w:sectPr>
          <w:pgSz w:w="11910" w:h="16840"/>
          <w:pgMar w:header="0" w:footer="581" w:top="1540" w:bottom="780" w:left="460" w:right="0"/>
        </w:sectPr>
      </w:pPr>
    </w:p>
    <w:p>
      <w:pPr>
        <w:pStyle w:val="BodyText"/>
      </w:pPr>
      <w:r>
        <w:rPr/>
        <w:pict>
          <v:shape style="position:absolute;margin-left:509.796814pt;margin-top:803.602051pt;width:56.2pt;height:10.9pt;mso-position-horizontal-relative:page;mso-position-vertical-relative:page;z-index:-2519930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rFonts w:ascii="OpenSans-Light"/>
                      <w:color w:val="231F20"/>
                      <w:sz w:val="16"/>
                    </w:rPr>
                    <w:t>REF 2020/03 </w:t>
                  </w:r>
                  <w:r>
                    <w:rPr>
                      <w:b/>
                      <w:color w:val="231F20"/>
                      <w:spacing w:val="-16"/>
                      <w:sz w:val="16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95.358002pt;margin-top:.000015pt;width:199.95pt;height:841.9pt;mso-position-horizontal-relative:page;mso-position-vertical-relative:page;z-index:251682816" coordorigin="7907,0" coordsize="3999,16838">
            <v:rect style="position:absolute;left:7907;top:0;width:3999;height:16838" filled="true" fillcolor="#4c7287" stroked="false">
              <v:fill type="solid"/>
            </v:rect>
            <v:line style="position:absolute" from="11339,11506" to="8504,11506" stroked="true" strokeweight="1pt" strokecolor="#f89a35">
              <v:stroke dashstyle="solid"/>
            </v:line>
            <v:line style="position:absolute" from="11339,14382" to="8504,14382" stroked="true" strokeweight="1pt" strokecolor="#f89a35">
              <v:stroke dashstyle="solid"/>
            </v:line>
            <v:shape style="position:absolute;left:7907;top:0;width:3999;height:1683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35"/>
                      </w:rPr>
                    </w:pPr>
                  </w:p>
                  <w:p>
                    <w:pPr>
                      <w:spacing w:line="247" w:lineRule="auto" w:before="0"/>
                      <w:ind w:left="596" w:right="180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Nicholson House Lime Kiln Close Stoke Gifford Bristol BS34 8SR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59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tel 0117 931 7392</w:t>
                    </w:r>
                  </w:p>
                  <w:p>
                    <w:pPr>
                      <w:spacing w:line="247" w:lineRule="auto" w:before="8"/>
                      <w:ind w:left="596" w:right="141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e-mai</w:t>
                    </w:r>
                    <w:hyperlink r:id="rId17">
                      <w:r>
                        <w:rPr>
                          <w:color w:val="FFFFFF"/>
                          <w:sz w:val="20"/>
                        </w:rPr>
                        <w:t>l info@ref.ac.uk</w:t>
                      </w:r>
                    </w:hyperlink>
                    <w:hyperlink r:id="rId19">
                      <w:r>
                        <w:rPr>
                          <w:color w:val="FFFFFF"/>
                          <w:sz w:val="20"/>
                        </w:rPr>
                        <w:t> ref.ac.uk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19"/>
      </w:pPr>
      <w:r>
        <w:rPr/>
        <w:pict>
          <v:group style="width:40.8pt;height:47.55pt;mso-position-horizontal-relative:char;mso-position-vertical-relative:line" coordorigin="0,0" coordsize="816,951">
            <v:shape style="position:absolute;left:305;top:475;width:204;height:238" coordorigin="306,475" coordsize="204,238" path="m408,475l306,535,306,654,408,713,509,654,509,535,408,475xe" filled="true" fillcolor="#0d1e63" stroked="false">
              <v:path arrowok="t"/>
              <v:fill type="solid"/>
            </v:shape>
            <v:shape style="position:absolute;left:305;top:713;width:204;height:238" coordorigin="306,713" coordsize="204,238" path="m408,713l306,773,306,891,408,951,509,891,509,773,408,713xe" filled="true" fillcolor="#0d1e63" stroked="false">
              <v:path arrowok="t"/>
              <v:fill type="solid"/>
            </v:shape>
            <v:shape style="position:absolute;left:101;top:118;width:204;height:238" coordorigin="102,119" coordsize="204,238" path="m204,119l102,178,102,297,204,357,306,297,306,178,204,119xe" filled="true" fillcolor="#0d1e63" stroked="false">
              <v:path arrowok="t"/>
              <v:fill type="solid"/>
            </v:shape>
            <v:shape style="position:absolute;left:101;top:356;width:204;height:238" coordorigin="102,357" coordsize="204,238" path="m204,357l102,416,102,535,204,594,306,535,306,416,204,357xe" filled="true" fillcolor="#0d1e63" stroked="false">
              <v:path arrowok="t"/>
              <v:fill type="solid"/>
            </v:shape>
            <v:shape style="position:absolute;left:101;top:594;width:204;height:238" coordorigin="102,594" coordsize="204,238" path="m204,594l102,654,102,773,204,832,306,773,306,654,204,594xe" filled="true" fillcolor="#0d1e63" stroked="false">
              <v:path arrowok="t"/>
              <v:fill type="solid"/>
            </v:shape>
            <v:shape style="position:absolute;left:0;top:237;width:102;height:238" coordorigin="0,238" coordsize="102,238" path="m0,238l0,475,102,416,102,297,0,238xe" filled="true" fillcolor="#0d1e63" stroked="false">
              <v:path arrowok="t"/>
              <v:fill type="solid"/>
            </v:shape>
            <v:shape style="position:absolute;left:0;top:475;width:102;height:238" coordorigin="0,475" coordsize="102,238" path="m0,475l0,713,102,654,102,535,0,475xe" filled="true" fillcolor="#0d1e63" stroked="false">
              <v:path arrowok="t"/>
              <v:fill type="solid"/>
            </v:shape>
            <v:shape style="position:absolute;left:305;top:0;width:204;height:238" coordorigin="306,0" coordsize="204,238" path="m408,0l306,59,306,178,408,238,509,178,509,59,408,0xe" filled="true" fillcolor="#007ac1" stroked="false">
              <v:path arrowok="t"/>
              <v:fill type="solid"/>
            </v:shape>
            <v:shape style="position:absolute;left:305;top:237;width:204;height:238" coordorigin="306,238" coordsize="204,238" path="m408,238l306,297,306,416,408,475,509,416,509,297,408,238xe" filled="true" fillcolor="#007ac1" stroked="false">
              <v:path arrowok="t"/>
              <v:fill type="solid"/>
            </v:shape>
            <v:shape style="position:absolute;left:509;top:118;width:204;height:238" coordorigin="509,119" coordsize="204,238" path="m611,119l509,178,509,297,611,357,713,297,713,178,611,119xe" filled="true" fillcolor="#007ac1" stroked="false">
              <v:path arrowok="t"/>
              <v:fill type="solid"/>
            </v:shape>
            <v:shape style="position:absolute;left:509;top:356;width:204;height:238" coordorigin="509,357" coordsize="204,238" path="m611,357l509,416,509,535,611,594,713,535,713,416,611,357xe" filled="true" fillcolor="#007ac1" stroked="false">
              <v:path arrowok="t"/>
              <v:fill type="solid"/>
            </v:shape>
            <v:shape style="position:absolute;left:509;top:594;width:204;height:238" coordorigin="509,594" coordsize="204,238" path="m611,594l509,654,509,773,611,832,713,773,713,654,611,594xe" filled="true" fillcolor="#007ac1" stroked="false">
              <v:path arrowok="t"/>
              <v:fill type="solid"/>
            </v:shape>
            <v:shape style="position:absolute;left:713;top:237;width:102;height:238" coordorigin="713,238" coordsize="102,238" path="m815,238l713,297,713,416,815,475,815,238xe" filled="true" fillcolor="#007ac1" stroked="false">
              <v:path arrowok="t"/>
              <v:fill type="solid"/>
            </v:shape>
            <v:shape style="position:absolute;left:713;top:475;width:102;height:238" coordorigin="713,475" coordsize="102,238" path="m815,475l713,535,713,654,815,713,815,475xe" filled="true" fillcolor="#007ac1" stroked="false">
              <v:path arrowok="t"/>
              <v:fill type="solid"/>
            </v:shape>
          </v:group>
        </w:pict>
      </w:r>
      <w:r>
        <w:rPr/>
      </w:r>
      <w:r>
        <w:rPr>
          <w:rFonts w:ascii="Times New Roman"/>
          <w:spacing w:val="105"/>
        </w:rPr>
        <w:t> </w:t>
      </w:r>
      <w:r>
        <w:rPr>
          <w:spacing w:val="105"/>
        </w:rPr>
        <w:pict>
          <v:group style="width:94.95pt;height:46.85pt;mso-position-horizontal-relative:char;mso-position-vertical-relative:line" coordorigin="0,0" coordsize="1899,937">
            <v:shape style="position:absolute;left:29;top:806;width:121;height:95" coordorigin="30,807" coordsize="121,95" path="m46,807l30,807,58,902,71,902,79,875,65,875,46,807xm104,834l90,834,110,902,123,902,131,875,117,875,104,834xm150,807l137,807,117,875,131,875,150,807xm96,807l84,807,65,875,79,875,90,834,104,834,96,807xe" filled="true" fillcolor="#007ac1" stroked="false">
              <v:path arrowok="t"/>
              <v:fill type="solid"/>
            </v:shape>
            <v:shape style="position:absolute;left:152;top:806;width:121;height:95" coordorigin="153,807" coordsize="121,95" path="m169,807l153,807,181,902,194,902,202,875,188,875,169,807xm227,834l213,834,233,902,246,902,254,875,240,875,227,834xm273,807l260,807,240,875,254,875,273,807xm219,807l207,807,188,875,202,875,213,834,227,834,219,807xe" filled="true" fillcolor="#007ac1" stroked="false">
              <v:path arrowok="t"/>
              <v:fill type="solid"/>
            </v:shape>
            <v:shape style="position:absolute;left:275;top:806;width:121;height:95" coordorigin="276,807" coordsize="121,95" path="m292,807l276,807,304,902,317,902,325,875,311,875,292,807xm350,834l336,834,356,902,369,902,377,875,363,875,350,834xm396,807l383,807,363,875,377,875,396,807xm342,807l330,807,311,875,325,875,336,834,350,834,342,807xe" filled="true" fillcolor="#007ac1" stroked="false">
              <v:path arrowok="t"/>
              <v:fill type="solid"/>
            </v:shape>
            <v:rect style="position:absolute;left:402;top:879;width:23;height:23" filled="true" fillcolor="#007ac1" stroked="false">
              <v:fill type="solid"/>
            </v:rect>
            <v:shape style="position:absolute;left:440;top:804;width:86;height:101" coordorigin="440,804" coordsize="86,101" path="m497,804l472,804,461,809,445,827,441,839,440,870,444,881,460,900,471,904,494,904,502,902,517,891,517,891,479,891,472,888,461,879,458,870,458,856,526,856,526,856,525,844,459,844,459,836,462,829,472,819,478,817,514,817,507,809,497,804xm510,872l505,885,497,891,517,891,522,884,525,875,510,872xm514,817l490,817,494,818,502,824,504,827,508,835,508,839,509,844,525,844,525,844,523,833,519,824,514,817,514,817xe" filled="true" fillcolor="#007ac1" stroked="false">
              <v:path arrowok="t"/>
              <v:fill type="solid"/>
            </v:shape>
            <v:shape style="position:absolute;left:536;top:804;width:78;height:101" coordorigin="536,804" coordsize="78,101" path="m587,804l564,804,554,809,540,828,536,840,536,868,540,880,553,899,563,904,586,904,594,901,601,895,606,891,569,891,563,888,555,875,553,865,553,843,555,834,563,821,569,818,606,818,595,807,587,804xm599,867l596,883,588,891,606,891,607,889,611,881,613,870,599,867xm606,818l589,818,596,825,599,841,613,838,612,828,608,820,606,818xe" filled="true" fillcolor="#007ac1" stroked="false">
              <v:path arrowok="t"/>
              <v:fill type="solid"/>
            </v:shape>
            <v:shape style="position:absolute;left:621;top:804;width:86;height:101" coordorigin="622,804" coordsize="86,101" path="m678,804l652,804,642,809,626,827,622,839,622,869,625,880,640,899,650,904,676,904,687,900,694,891,657,891,651,888,641,877,639,867,639,841,641,832,651,821,657,818,695,818,688,809,678,804xm695,818l671,818,677,821,687,832,690,841,689,867,687,876,677,888,671,891,694,891,703,881,707,869,707,840,703,828,695,818xe" filled="true" fillcolor="#007ac1" stroked="false">
              <v:path arrowok="t"/>
              <v:fill type="solid"/>
            </v:shape>
            <v:shape style="position:absolute;left:724;top:804;width:76;height:98" coordorigin="724,804" coordsize="76,98" path="m739,807l724,807,724,902,740,902,740,840,743,833,752,822,739,822,739,807xm795,818l771,818,775,820,783,827,785,833,785,902,800,902,800,835,799,827,795,818xm775,804l757,804,747,810,739,822,752,822,753,821,759,818,795,818,795,818,791,813,781,806,775,804xe" filled="true" fillcolor="#007ac1" stroked="false">
              <v:path arrowok="t"/>
              <v:fill type="solid"/>
            </v:shape>
            <v:shape style="position:absolute;left:817;top:804;width:86;height:101" coordorigin="817,804" coordsize="86,101" path="m873,804l848,804,837,809,821,827,817,839,817,869,821,880,835,899,846,904,871,904,882,900,890,891,853,891,846,888,837,877,834,867,834,841,837,832,847,821,852,818,890,818,884,809,873,804xm890,818l866,818,872,821,882,832,885,841,885,867,883,876,873,888,867,891,890,891,898,881,902,869,902,840,899,828,890,818xe" filled="true" fillcolor="#007ac1" stroked="false">
              <v:path arrowok="t"/>
              <v:fill type="solid"/>
            </v:shape>
            <v:shape style="position:absolute;left:919;top:804;width:127;height:98" coordorigin="920,804" coordsize="127,98" path="m934,807l920,807,920,902,935,902,935,837,938,830,944,823,934,823,934,807xm985,818l962,818,966,819,973,826,975,831,975,902,990,902,990,838,993,830,998,825,988,825,987,820,985,818xm1043,818l1017,818,1021,819,1027,824,1029,827,1031,833,1031,837,1031,902,1047,902,1046,833,1046,827,1043,818xm1024,804l1005,804,995,811,988,825,998,825,1003,821,1008,818,1043,818,1043,818,1040,814,1030,806,1024,804xm969,804l950,804,941,810,934,823,944,823,946,820,952,818,985,818,984,815,975,806,969,804xe" filled="true" fillcolor="#007ac1" stroked="false">
              <v:path arrowok="t"/>
              <v:fill type="solid"/>
            </v:shape>
            <v:shape style="position:absolute;left:1053;top:806;width:80;height:129" coordorigin="1054,807" coordsize="80,129" path="m1056,920l1056,933,1061,935,1065,935,1081,935,1090,927,1092,922,1064,922,1060,921,1056,920xm1070,807l1054,807,1086,899,1083,909,1080,915,1074,920,1071,922,1092,922,1109,876,1095,876,1070,807xm1134,807l1120,807,1095,876,1109,876,1134,807xe" filled="true" fillcolor="#007ac1" stroked="false">
              <v:path arrowok="t"/>
              <v:fill type="solid"/>
            </v:shape>
            <v:rect style="position:absolute;left:1134;top:847;width:44;height:13" filled="true" fillcolor="#007ac1" stroked="false">
              <v:fill type="solid"/>
            </v:rect>
            <v:shape style="position:absolute;left:1191;top:804;width:76;height:98" coordorigin="1191,804" coordsize="76,98" path="m1206,807l1191,807,1191,902,1207,902,1207,840,1209,833,1218,822,1206,822,1206,807xm1262,818l1238,818,1242,820,1249,827,1251,833,1251,902,1266,902,1266,835,1265,827,1262,818xm1242,804l1223,804,1214,810,1206,822,1218,822,1219,821,1225,818,1262,818,1261,818,1258,813,1248,806,1242,804xe" filled="true" fillcolor="#007ac1" stroked="false">
              <v:path arrowok="t"/>
              <v:fill type="solid"/>
            </v:shape>
            <v:shape style="position:absolute;left:0;top:0;width:1899;height:937" type="#_x0000_t75" stroked="false">
              <v:imagedata r:id="rId20" o:title=""/>
            </v:shape>
          </v:group>
        </w:pict>
      </w:r>
      <w:r>
        <w:rPr>
          <w:spacing w:val="105"/>
        </w:rPr>
      </w:r>
    </w:p>
    <w:p>
      <w:pPr>
        <w:pStyle w:val="BodyText"/>
      </w:pPr>
    </w:p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369323</wp:posOffset>
            </wp:positionH>
            <wp:positionV relativeFrom="paragraph">
              <wp:posOffset>160433</wp:posOffset>
            </wp:positionV>
            <wp:extent cx="2167488" cy="411480"/>
            <wp:effectExtent l="0" t="0" r="0" b="0"/>
            <wp:wrapTopAndBottom/>
            <wp:docPr id="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488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2"/>
        <w:rPr>
          <w:sz w:val="11"/>
        </w:rPr>
      </w:pPr>
      <w:r>
        <w:rPr/>
        <w:pict>
          <v:group style="position:absolute;margin-left:28.951pt;margin-top:9.569218pt;width:80.05pt;height:45.05pt;mso-position-horizontal-relative:page;mso-position-vertical-relative:paragraph;z-index:-251638784;mso-wrap-distance-left:0;mso-wrap-distance-right:0" coordorigin="579,191" coordsize="1601,901">
            <v:rect style="position:absolute;left:579;top:291;width:801;height:801" filled="true" fillcolor="#211f5e" stroked="false">
              <v:fill type="solid"/>
            </v:rect>
            <v:shape style="position:absolute;left:667;top:379;width:625;height:625" coordorigin="667,380" coordsize="625,625" path="m760,380l667,380,667,558,678,612,708,652,752,679,805,692,667,692,667,1004,760,1004,760,888,906,888,902,884,941,872,969,852,985,825,760,825,760,755,1291,755,1291,741,979,741,959,719,930,704,892,695,846,692,890,682,929,663,960,634,968,617,826,617,800,613,779,601,765,582,761,558,760,380xm906,888l801,888,887,1004,1291,1004,1291,984,979,984,906,888xm1291,941l979,941,979,984,1291,984,1291,941xm1182,755l1088,755,1088,941,1182,941,1182,755xm986,755l846,755,868,757,884,764,892,775,895,790,892,804,884,815,868,823,846,825,985,825,991,790,991,777,989,765,986,755xm1072,596l979,596,979,741,1291,741,1291,692,1072,692,1072,596xm1179,558l1072,558,1198,692,1291,692,1291,672,1179,558xm1072,380l891,380,891,558,886,582,872,601,852,613,826,617,968,617,979,596,1072,596,1072,558,1179,558,1157,535,1179,513,1072,513,1072,380xm1291,380l1198,380,1072,513,1179,513,1291,399,1291,380xe" filled="true" fillcolor="#ffffff" stroked="false">
              <v:path arrowok="t"/>
              <v:fill type="solid"/>
            </v:shape>
            <v:shape style="position:absolute;left:1379;top:191;width:801;height:901" coordorigin="1379,191" coordsize="801,901" path="m1742,191l1379,191,1379,1092,1742,1092,1742,914,2179,914,2179,442,1742,442,1742,191xm2179,914l2048,914,2179,1091,2179,914xe" filled="true" fillcolor="#ec6608" stroked="false">
              <v:path arrowok="t"/>
              <v:fill type="solid"/>
            </v:shape>
            <v:rect style="position:absolute;left:1741;top:291;width:438;height:151" filled="true" fillcolor="#c03428" stroked="false">
              <v:fill type="solid"/>
            </v:rect>
            <v:shape style="position:absolute;left:1741;top:914;width:438;height:178" coordorigin="1742,914" coordsize="438,178" path="m2048,914l1742,914,1742,1092,2179,1092,2179,1091,2048,914xe" filled="true" fillcolor="#c03428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1495945</wp:posOffset>
            </wp:positionH>
            <wp:positionV relativeFrom="paragraph">
              <wp:posOffset>295412</wp:posOffset>
            </wp:positionV>
            <wp:extent cx="670120" cy="319087"/>
            <wp:effectExtent l="0" t="0" r="0" b="0"/>
            <wp:wrapTopAndBottom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20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6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378384</wp:posOffset>
            </wp:positionH>
            <wp:positionV relativeFrom="paragraph">
              <wp:posOffset>236512</wp:posOffset>
            </wp:positionV>
            <wp:extent cx="2501297" cy="624078"/>
            <wp:effectExtent l="0" t="0" r="0" b="0"/>
            <wp:wrapTopAndBottom/>
            <wp:docPr id="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297" cy="62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18"/>
      <w:pgSz w:w="11910" w:h="16840"/>
      <w:pgMar w:footer="0" w:header="0" w:top="0" w:bottom="0" w:left="4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 Sans">
    <w:altName w:val="Open Sans"/>
    <w:charset w:val="0"/>
    <w:family w:val="swiss"/>
    <w:pitch w:val="variable"/>
  </w:font>
  <w:font w:name="OpenSans-Extrabold">
    <w:altName w:val="OpenSans-Extrabold"/>
    <w:charset w:val="0"/>
    <w:family w:val="swiss"/>
    <w:pitch w:val="variable"/>
  </w:font>
  <w:font w:name="OpenSans-Light">
    <w:altName w:val="OpenSans-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8.796814pt;margin-top:802.602051pt;width:60.2pt;height:12.9pt;mso-position-horizontal-relative:page;mso-position-vertical-relative:page;z-index:-2520156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rFonts w:ascii="OpenSans-Light"/>
                    <w:color w:val="231F20"/>
                    <w:sz w:val="16"/>
                  </w:rPr>
                  <w:t>REF 2020/03 </w:t>
                </w: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40160pt;margin-top:801.84613pt;width:60.2pt;height:12.9pt;mso-position-horizontal-relative:page;mso-position-vertical-relative:page;z-index:-25201459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OpenSans-Ligh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/>
                    <w:color w:val="231F20"/>
                    <w:sz w:val="16"/>
                  </w:rPr>
                  <w:t> </w:t>
                </w:r>
                <w:r>
                  <w:rPr>
                    <w:rFonts w:ascii="OpenSans-Light"/>
                    <w:color w:val="231F20"/>
                    <w:sz w:val="16"/>
                  </w:rPr>
                  <w:t>REF 2020/03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40" w:hanging="440"/>
        <w:jc w:val="left"/>
      </w:pPr>
      <w:rPr>
        <w:rFonts w:hint="default" w:ascii="Open Sans" w:hAnsi="Open Sans" w:eastAsia="Open Sans" w:cs="Open Sans"/>
        <w:color w:val="231F20"/>
        <w:spacing w:val="-3"/>
        <w:w w:val="100"/>
        <w:sz w:val="20"/>
        <w:szCs w:val="20"/>
        <w:lang w:val="en-gb" w:eastAsia="en-gb" w:bidi="en-gb"/>
      </w:rPr>
    </w:lvl>
    <w:lvl w:ilvl="1">
      <w:start w:val="1"/>
      <w:numFmt w:val="lowerLetter"/>
      <w:lvlText w:val="%2."/>
      <w:lvlJc w:val="left"/>
      <w:pPr>
        <w:ind w:left="2180" w:hanging="360"/>
        <w:jc w:val="left"/>
      </w:pPr>
      <w:rPr>
        <w:rFonts w:hint="default" w:ascii="Open Sans" w:hAnsi="Open Sans" w:eastAsia="Open Sans" w:cs="Open Sans"/>
        <w:color w:val="231F20"/>
        <w:spacing w:val="-12"/>
        <w:w w:val="100"/>
        <w:sz w:val="20"/>
        <w:szCs w:val="20"/>
        <w:lang w:val="en-gb" w:eastAsia="en-gb" w:bidi="en-gb"/>
      </w:rPr>
    </w:lvl>
    <w:lvl w:ilvl="2">
      <w:start w:val="0"/>
      <w:numFmt w:val="bullet"/>
      <w:lvlText w:val="•"/>
      <w:lvlJc w:val="left"/>
      <w:pPr>
        <w:ind w:left="3209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4239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5268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6298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7327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8357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9386" w:hanging="360"/>
      </w:pPr>
      <w:rPr>
        <w:rFonts w:hint="default"/>
        <w:lang w:val="en-gb" w:eastAsia="en-gb" w:bidi="en-gb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617" w:hanging="440"/>
      </w:pPr>
      <w:rPr>
        <w:rFonts w:hint="default" w:ascii="Open Sans" w:hAnsi="Open Sans" w:eastAsia="Open Sans" w:cs="Open Sans"/>
        <w:color w:val="231F20"/>
        <w:spacing w:val="-3"/>
        <w:w w:val="100"/>
        <w:sz w:val="20"/>
        <w:szCs w:val="20"/>
        <w:lang w:val="en-gb" w:eastAsia="en-gb" w:bidi="en-gb"/>
      </w:rPr>
    </w:lvl>
    <w:lvl w:ilvl="1">
      <w:start w:val="0"/>
      <w:numFmt w:val="bullet"/>
      <w:lvlText w:val="•"/>
      <w:lvlJc w:val="left"/>
      <w:pPr>
        <w:ind w:left="2227" w:hanging="44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835" w:hanging="44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443" w:hanging="44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050" w:hanging="44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658" w:hanging="44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266" w:hanging="44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5874" w:hanging="44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481" w:hanging="440"/>
      </w:pPr>
      <w:rPr>
        <w:rFonts w:hint="default"/>
        <w:lang w:val="en-gb" w:eastAsia="en-gb" w:bidi="en-gb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" w:hAnsi="Open Sans" w:eastAsia="Open Sans" w:cs="Open Sans"/>
      <w:lang w:val="en-gb" w:eastAsia="en-gb" w:bidi="en-gb"/>
    </w:rPr>
  </w:style>
  <w:style w:styleId="TOC1" w:type="paragraph">
    <w:name w:val="TOC 1"/>
    <w:basedOn w:val="Normal"/>
    <w:uiPriority w:val="1"/>
    <w:qFormat/>
    <w:pPr>
      <w:spacing w:before="288"/>
      <w:ind w:left="4925"/>
    </w:pPr>
    <w:rPr>
      <w:rFonts w:ascii="Open Sans" w:hAnsi="Open Sans" w:eastAsia="Open Sans" w:cs="Open Sans"/>
      <w:sz w:val="20"/>
      <w:szCs w:val="20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Open Sans" w:hAnsi="Open Sans" w:eastAsia="Open Sans" w:cs="Open Sans"/>
      <w:sz w:val="20"/>
      <w:szCs w:val="20"/>
      <w:lang w:val="en-gb" w:eastAsia="en-gb" w:bidi="en-gb"/>
    </w:rPr>
  </w:style>
  <w:style w:styleId="Heading1" w:type="paragraph">
    <w:name w:val="Heading 1"/>
    <w:basedOn w:val="Normal"/>
    <w:uiPriority w:val="1"/>
    <w:qFormat/>
    <w:pPr>
      <w:spacing w:before="78"/>
      <w:ind w:left="1240"/>
      <w:outlineLvl w:val="1"/>
    </w:pPr>
    <w:rPr>
      <w:rFonts w:ascii="Open Sans" w:hAnsi="Open Sans" w:eastAsia="Open Sans" w:cs="Open Sans"/>
      <w:b/>
      <w:bCs/>
      <w:sz w:val="28"/>
      <w:szCs w:val="28"/>
      <w:lang w:val="en-gb" w:eastAsia="en-gb" w:bidi="en-gb"/>
    </w:rPr>
  </w:style>
  <w:style w:styleId="Heading2" w:type="paragraph">
    <w:name w:val="Heading 2"/>
    <w:basedOn w:val="Normal"/>
    <w:uiPriority w:val="1"/>
    <w:qFormat/>
    <w:pPr>
      <w:spacing w:before="127"/>
      <w:ind w:left="1177"/>
      <w:outlineLvl w:val="2"/>
    </w:pPr>
    <w:rPr>
      <w:rFonts w:ascii="Open Sans" w:hAnsi="Open Sans" w:eastAsia="Open Sans" w:cs="Open Sans"/>
      <w:b/>
      <w:bCs/>
      <w:sz w:val="22"/>
      <w:szCs w:val="22"/>
      <w:lang w:val="en-gb" w:eastAsia="en-gb" w:bidi="en-gb"/>
    </w:rPr>
  </w:style>
  <w:style w:styleId="Heading3" w:type="paragraph">
    <w:name w:val="Heading 3"/>
    <w:basedOn w:val="Normal"/>
    <w:uiPriority w:val="1"/>
    <w:qFormat/>
    <w:pPr>
      <w:spacing w:before="1"/>
      <w:ind w:left="1245"/>
      <w:outlineLvl w:val="3"/>
    </w:pPr>
    <w:rPr>
      <w:rFonts w:ascii="Open Sans" w:hAnsi="Open Sans" w:eastAsia="Open Sans" w:cs="Open Sans"/>
      <w:b/>
      <w:bCs/>
      <w:sz w:val="20"/>
      <w:szCs w:val="20"/>
      <w:lang w:val="en-gb" w:eastAsia="en-gb" w:bidi="en-gb"/>
    </w:rPr>
  </w:style>
  <w:style w:styleId="ListParagraph" w:type="paragraph">
    <w:name w:val="List Paragraph"/>
    <w:basedOn w:val="Normal"/>
    <w:uiPriority w:val="1"/>
    <w:qFormat/>
    <w:pPr>
      <w:spacing w:before="111"/>
      <w:ind w:left="2180" w:hanging="360"/>
    </w:pPr>
    <w:rPr>
      <w:rFonts w:ascii="Open Sans" w:hAnsi="Open Sans" w:eastAsia="Open Sans" w:cs="Open Sans"/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oter" Target="footer3.xml"/><Relationship Id="rId26" Type="http://schemas.openxmlformats.org/officeDocument/2006/relationships/customXml" Target="../customXml/item2.xml"/><Relationship Id="rId3" Type="http://schemas.openxmlformats.org/officeDocument/2006/relationships/theme" Target="theme/theme1.xml"/><Relationship Id="rId21" Type="http://schemas.openxmlformats.org/officeDocument/2006/relationships/image" Target="media/image12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info@ref.ac.uk" TargetMode="External"/><Relationship Id="rId25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footer" Target="footer2.xml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numbering" Target="numbering.xml"/><Relationship Id="rId5" Type="http://schemas.openxmlformats.org/officeDocument/2006/relationships/image" Target="media/image1.png"/><Relationship Id="rId15" Type="http://schemas.openxmlformats.org/officeDocument/2006/relationships/footer" Target="footer1.xml"/><Relationship Id="rId23" Type="http://schemas.openxmlformats.org/officeDocument/2006/relationships/image" Target="media/image14.jpeg"/><Relationship Id="rId10" Type="http://schemas.openxmlformats.org/officeDocument/2006/relationships/image" Target="media/image6.png"/><Relationship Id="rId19" Type="http://schemas.openxmlformats.org/officeDocument/2006/relationships/hyperlink" Target="http://www.ref.ac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3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ECAAF2A63264EB06E7050B3171A91" ma:contentTypeVersion="13" ma:contentTypeDescription="Create a new document." ma:contentTypeScope="" ma:versionID="3c22e0154913249ed998ea02498556eb">
  <xsd:schema xmlns:xsd="http://www.w3.org/2001/XMLSchema" xmlns:xs="http://www.w3.org/2001/XMLSchema" xmlns:p="http://schemas.microsoft.com/office/2006/metadata/properties" xmlns:ns2="aed78c61-5844-440a-9cb6-4ecd98fd5432" xmlns:ns3="30599580-0397-4395-9d52-018854d34490" targetNamespace="http://schemas.microsoft.com/office/2006/metadata/properties" ma:root="true" ma:fieldsID="a6548ab4c7beaeeb904e2a2db443b39a" ns2:_="" ns3:_="">
    <xsd:import namespace="aed78c61-5844-440a-9cb6-4ecd98fd5432"/>
    <xsd:import namespace="30599580-0397-4395-9d52-018854d34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78c61-5844-440a-9cb6-4ecd98fd5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99580-0397-4395-9d52-018854d34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280637-4353-47d8-bd71-a29373ec0779}" ma:internalName="TaxCatchAll" ma:showField="CatchAllData" ma:web="30599580-0397-4395-9d52-018854d34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99580-0397-4395-9d52-018854d34490" xsi:nil="true"/>
    <lcf76f155ced4ddcb4097134ff3c332f xmlns="aed78c61-5844-440a-9cb6-4ecd98fd54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010069-D322-4FC6-96BA-9690A673BB23}"/>
</file>

<file path=customXml/itemProps2.xml><?xml version="1.0" encoding="utf-8"?>
<ds:datastoreItem xmlns:ds="http://schemas.openxmlformats.org/officeDocument/2006/customXml" ds:itemID="{D261342A-5D1C-4AD0-B73F-8BA58613D6E1}"/>
</file>

<file path=customXml/itemProps3.xml><?xml version="1.0" encoding="utf-8"?>
<ds:datastoreItem xmlns:ds="http://schemas.openxmlformats.org/officeDocument/2006/customXml" ds:itemID="{3CEADD02-57DC-4EFC-8AD6-D28A534BC7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2020-07-30T15:10:42Z</dcterms:created>
  <dcterms:modified xsi:type="dcterms:W3CDTF">2020-07-30T15:10:42Z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2020-07-30T00:00:00Z</vt:filetime>
  </property>
  <property fmtid="{D5CDD505-2E9C-101B-9397-08002B2CF9AE}" pid="5" name="ContentTypeId">
    <vt:lpwstr>0x010100789ECAAF2A63264EB06E7050B3171A91</vt:lpwstr>
  </property>
</Properties>
</file>